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78ECD13C"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6A350A3F">
                <wp:simplePos x="0" y="0"/>
                <wp:positionH relativeFrom="column">
                  <wp:posOffset>-450215</wp:posOffset>
                </wp:positionH>
                <wp:positionV relativeFrom="paragraph">
                  <wp:posOffset>8255</wp:posOffset>
                </wp:positionV>
                <wp:extent cx="1495425" cy="838200"/>
                <wp:effectExtent l="0" t="0" r="28575" b="19050"/>
                <wp:wrapTight wrapText="bothSides">
                  <wp:wrapPolygon edited="0">
                    <wp:start x="12657" y="0"/>
                    <wp:lineTo x="0" y="1964"/>
                    <wp:lineTo x="0" y="21109"/>
                    <wp:lineTo x="1376" y="21600"/>
                    <wp:lineTo x="9355" y="21600"/>
                    <wp:lineTo x="21738" y="20127"/>
                    <wp:lineTo x="21738" y="491"/>
                    <wp:lineTo x="19811" y="0"/>
                    <wp:lineTo x="12657"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495425" cy="838200"/>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71BB2BF" w14:textId="0FD7126B" w:rsidR="00EF40AE" w:rsidRPr="00EF40AE" w:rsidRDefault="00EF40AE" w:rsidP="00EF40AE">
                            <w:pPr>
                              <w:jc w:val="center"/>
                              <w:rPr>
                                <w:b/>
                                <w:bCs/>
                                <w:sz w:val="24"/>
                                <w:szCs w:val="24"/>
                              </w:rPr>
                            </w:pPr>
                            <w:r w:rsidRPr="00EF40AE">
                              <w:rPr>
                                <w:b/>
                                <w:bCs/>
                                <w:sz w:val="24"/>
                                <w:szCs w:val="24"/>
                              </w:rPr>
                              <w:t>A PARTIR DE 1000</w:t>
                            </w:r>
                            <w:r>
                              <w:rPr>
                                <w:b/>
                                <w:bCs/>
                                <w:sz w:val="24"/>
                                <w:szCs w:val="24"/>
                              </w:rPr>
                              <w:t xml:space="preserve"> USD</w:t>
                            </w:r>
                            <w:r w:rsidRPr="00EF40AE">
                              <w:rPr>
                                <w:b/>
                                <w:bCs/>
                                <w:sz w:val="24"/>
                                <w:szCs w:val="24"/>
                              </w:rPr>
                              <w:t xml:space="preserve"> POR PESSOA</w:t>
                            </w:r>
                          </w:p>
                          <w:p w14:paraId="115960F3" w14:textId="75040AB5" w:rsidR="004B38A5" w:rsidRPr="00A551AF" w:rsidRDefault="004B38A5" w:rsidP="004B38A5">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5.45pt;margin-top:.65pt;width:117.75pt;height: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" fillcolor="#4f81bd [3204]" strokecolor="#0a121c [484]" strokeweight="2pt">
                <v:textbox>
                  <w:txbxContent>
                    <w:p w14:paraId="371BB2BF" w14:textId="0FD7126B" w:rsidR="00EF40AE" w:rsidRPr="00EF40AE" w:rsidRDefault="00EF40AE" w:rsidP="00EF40AE">
                      <w:pPr>
                        <w:jc w:val="center"/>
                        <w:rPr>
                          <w:b/>
                          <w:bCs/>
                          <w:sz w:val="24"/>
                          <w:szCs w:val="24"/>
                        </w:rPr>
                      </w:pPr>
                      <w:r w:rsidRPr="00EF40AE">
                        <w:rPr>
                          <w:b/>
                          <w:bCs/>
                          <w:sz w:val="24"/>
                          <w:szCs w:val="24"/>
                        </w:rPr>
                        <w:t>A PARTIR DE 1000</w:t>
                      </w:r>
                      <w:r>
                        <w:rPr>
                          <w:b/>
                          <w:bCs/>
                          <w:sz w:val="24"/>
                          <w:szCs w:val="24"/>
                        </w:rPr>
                        <w:t xml:space="preserve"> USD</w:t>
                      </w:r>
                      <w:r w:rsidRPr="00EF40AE">
                        <w:rPr>
                          <w:b/>
                          <w:bCs/>
                          <w:sz w:val="24"/>
                          <w:szCs w:val="24"/>
                        </w:rPr>
                        <w:t xml:space="preserve"> POR PESSOA</w:t>
                      </w:r>
                    </w:p>
                    <w:p w14:paraId="115960F3" w14:textId="75040AB5" w:rsidR="004B38A5" w:rsidRPr="00A551AF" w:rsidRDefault="004B38A5" w:rsidP="004B38A5">
                      <w:pPr>
                        <w:jc w:val="center"/>
                        <w:rPr>
                          <w:b/>
                          <w:bCs/>
                          <w:sz w:val="24"/>
                          <w:szCs w:val="24"/>
                        </w:rPr>
                      </w:pP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06AE3842" w14:textId="6C1434F0" w:rsidR="000E212F" w:rsidRPr="00EF40AE" w:rsidRDefault="00EF40AE" w:rsidP="00EF40AE">
      <w:pPr>
        <w:ind w:left="-426" w:firstLine="1146"/>
        <w:rPr>
          <w:b/>
          <w:bCs/>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F40AE">
        <w:rPr>
          <w:b/>
          <w:bCs/>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EGITO FARAÔNICO E ALEXANDRIA (8N9D)</w:t>
      </w:r>
    </w:p>
    <w:p w14:paraId="53013ACD" w14:textId="77777777" w:rsidR="00EF40AE" w:rsidRDefault="00EF40AE" w:rsidP="00EF40AE">
      <w:pPr>
        <w:ind w:left="-426"/>
        <w:rPr>
          <w:b/>
          <w:bCs/>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7010AC" w14:textId="5E3FDCA9" w:rsidR="00EF40AE" w:rsidRPr="00EF40AE" w:rsidRDefault="00EF40AE" w:rsidP="00EF40AE">
      <w:pPr>
        <w:ind w:left="-426"/>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40AE">
        <w:rPr>
          <w:b/>
          <w:bCs/>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Saídas:</w:t>
      </w:r>
      <w:r w:rsidRPr="00EF40AE">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Todas as </w:t>
      </w:r>
      <w:r w:rsidRPr="00EF40AE">
        <w:rPr>
          <w:b/>
          <w:bCs/>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quartas-feiras</w:t>
      </w:r>
      <w:r w:rsidRPr="00EF40AE">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w:t>
      </w:r>
      <w:r w:rsidRPr="00EF40AE">
        <w:rPr>
          <w:b/>
          <w:bCs/>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sextas-feiras</w:t>
      </w:r>
      <w:r w:rsidRPr="00EF40AE">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de março de 2026 a fevereiro de 2027.</w:t>
      </w:r>
    </w:p>
    <w:p w14:paraId="35BFB04F" w14:textId="77777777" w:rsidR="004B38A5" w:rsidRDefault="004B38A5" w:rsidP="004C50E2">
      <w:pPr>
        <w:rPr>
          <w:b/>
          <w:color w:val="365F91"/>
          <w:sz w:val="24"/>
          <w:szCs w:val="24"/>
        </w:rPr>
      </w:pPr>
    </w:p>
    <w:p w14:paraId="143E89D0" w14:textId="77777777" w:rsidR="00EF40AE" w:rsidRPr="009469A4" w:rsidRDefault="00EF40AE" w:rsidP="00EF40AE">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1º DIA | CHEGADA AO CAIRO</w:t>
      </w:r>
    </w:p>
    <w:p w14:paraId="3E39AAEF" w14:textId="77777777" w:rsidR="00EF40AE" w:rsidRPr="009469A4" w:rsidRDefault="00EF40AE" w:rsidP="00EF40AE">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Chegada ao Aeroporto Internacional do Cairo. Recepção e assistência em espanhol por nosso representante antes do controle de passaportes. Traslado ao hotel e hospedagem.</w:t>
      </w:r>
    </w:p>
    <w:p w14:paraId="455F5968" w14:textId="77777777" w:rsidR="00EF40AE" w:rsidRPr="009469A4" w:rsidRDefault="00EF40AE" w:rsidP="00EF40AE">
      <w:pPr>
        <w:ind w:left="-426"/>
        <w:rPr>
          <w:rFonts w:asciiTheme="minorHAnsi" w:eastAsia="Times New Roman" w:hAnsiTheme="minorHAnsi" w:cstheme="minorHAnsi"/>
          <w:color w:val="1F497D" w:themeColor="text2"/>
          <w:sz w:val="24"/>
          <w:szCs w:val="24"/>
        </w:rPr>
      </w:pPr>
    </w:p>
    <w:p w14:paraId="75F5C8AA" w14:textId="77777777" w:rsidR="00EF40AE" w:rsidRPr="009469A4" w:rsidRDefault="00EF40AE" w:rsidP="00EF40AE">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2º DIA | CAIRO (C)</w:t>
      </w:r>
    </w:p>
    <w:p w14:paraId="71201273" w14:textId="77777777" w:rsidR="00EF40AE" w:rsidRPr="009469A4" w:rsidRDefault="00EF40AE" w:rsidP="00EF40AE">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 xml:space="preserve">Café da manhã. Visita de meio dia às Três Pirâmides de Gizé: Quéops, Quéfren e Miquerinos, à Esfinge Eterna e ao Templo do Vale de Quéfren </w:t>
      </w:r>
      <w:r w:rsidRPr="009469A4">
        <w:rPr>
          <w:rFonts w:asciiTheme="minorHAnsi" w:eastAsia="Times New Roman" w:hAnsiTheme="minorHAnsi" w:cstheme="minorHAnsi"/>
          <w:i/>
          <w:iCs/>
          <w:color w:val="1F497D" w:themeColor="text2"/>
          <w:sz w:val="24"/>
          <w:szCs w:val="24"/>
        </w:rPr>
        <w:t>(não inclui entrada no interior das pirâmides)</w:t>
      </w:r>
      <w:r w:rsidRPr="009469A4">
        <w:rPr>
          <w:rFonts w:asciiTheme="minorHAnsi" w:eastAsia="Times New Roman" w:hAnsiTheme="minorHAnsi" w:cstheme="minorHAnsi"/>
          <w:color w:val="1F497D" w:themeColor="text2"/>
          <w:sz w:val="24"/>
          <w:szCs w:val="24"/>
        </w:rPr>
        <w:t>. Retorno ao hotel e hospedagem.</w:t>
      </w:r>
    </w:p>
    <w:p w14:paraId="7670A6CE" w14:textId="77777777" w:rsidR="00EF40AE" w:rsidRPr="009469A4" w:rsidRDefault="00EF40AE" w:rsidP="00EF40AE">
      <w:pPr>
        <w:ind w:left="-426"/>
        <w:rPr>
          <w:rFonts w:asciiTheme="minorHAnsi" w:eastAsia="Times New Roman" w:hAnsiTheme="minorHAnsi" w:cstheme="minorHAnsi"/>
          <w:color w:val="1F497D" w:themeColor="text2"/>
          <w:sz w:val="24"/>
          <w:szCs w:val="24"/>
        </w:rPr>
      </w:pPr>
    </w:p>
    <w:p w14:paraId="5ABC35BB" w14:textId="77777777" w:rsidR="00EF40AE" w:rsidRPr="009469A4" w:rsidRDefault="00EF40AE" w:rsidP="00EF40AE">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NECRÓPOLE DE SAQQARA E CIDADE DE MÊNFIS</w:t>
      </w:r>
    </w:p>
    <w:p w14:paraId="01661B62" w14:textId="77777777" w:rsidR="00EF40AE" w:rsidRPr="009469A4" w:rsidRDefault="00EF40AE" w:rsidP="00EF40AE">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Mênfis, localizada a 25 km ao sul do Cairo, foi a primeira capital do Egito e uma das cidades mais esplendorosas da Antiguidade. Destacam-se a estátua de 13,5 metros do faraó Ramsés II e a Esfinge de Alabastro, importantes testemunhos do Antigo Império.Próximo dali encontra-se a necrópole de Saqqara, onde está a Pirâmide Escalonada de Djoser, o primeiro edifício monumental construído em pedra. O local abriga inúmeras pirâmides e centenas de túmulos chamados mastabas, muitos decorados com pinturas e baixos-relevos de beleza excepcional. Impressionam também as galerias funerárias do touro sagrado Ápis. A Pirâmide de Djoser, faraó da III Dinastia, é única em seu gênero e anterior às pirâmides de Gizé, composta por seis níveis em cada lado.</w:t>
      </w:r>
    </w:p>
    <w:p w14:paraId="453526EA" w14:textId="77777777" w:rsidR="00EF40AE" w:rsidRPr="009469A4" w:rsidRDefault="00EF40AE" w:rsidP="00EF40AE">
      <w:pPr>
        <w:ind w:left="-426"/>
        <w:rPr>
          <w:rFonts w:asciiTheme="minorHAnsi" w:eastAsia="Times New Roman" w:hAnsiTheme="minorHAnsi" w:cstheme="minorHAnsi"/>
          <w:color w:val="1F497D" w:themeColor="text2"/>
          <w:sz w:val="24"/>
          <w:szCs w:val="24"/>
        </w:rPr>
      </w:pPr>
    </w:p>
    <w:p w14:paraId="2322AE36" w14:textId="77777777" w:rsidR="00EF40AE" w:rsidRPr="008D5BBB" w:rsidRDefault="00EF40AE" w:rsidP="00EF40AE">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60</w:t>
      </w:r>
      <w:r w:rsidRPr="008D5BBB">
        <w:rPr>
          <w:rFonts w:asciiTheme="minorHAnsi" w:hAnsiTheme="minorHAnsi" w:cstheme="minorHAnsi"/>
          <w:color w:val="365F91"/>
          <w:sz w:val="24"/>
          <w:szCs w:val="24"/>
        </w:rPr>
        <w:t xml:space="preserve">.-usd </w:t>
      </w:r>
    </w:p>
    <w:p w14:paraId="04820C56" w14:textId="77777777" w:rsidR="00EF40AE" w:rsidRDefault="00EF40AE" w:rsidP="00EF40AE">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52</w:t>
      </w:r>
      <w:r w:rsidRPr="008D5BBB">
        <w:rPr>
          <w:rFonts w:asciiTheme="minorHAnsi" w:hAnsiTheme="minorHAnsi" w:cstheme="minorHAnsi"/>
          <w:color w:val="365F91"/>
          <w:sz w:val="24"/>
          <w:szCs w:val="24"/>
        </w:rPr>
        <w:t xml:space="preserve">.-usd   </w:t>
      </w:r>
    </w:p>
    <w:p w14:paraId="0C1FF3FF" w14:textId="77777777" w:rsidR="00EF40AE" w:rsidRPr="009469A4" w:rsidRDefault="00EF40AE" w:rsidP="00EF40AE">
      <w:pPr>
        <w:ind w:left="-426"/>
        <w:rPr>
          <w:rFonts w:asciiTheme="minorHAnsi" w:eastAsia="Times New Roman" w:hAnsiTheme="minorHAnsi" w:cstheme="minorHAnsi"/>
          <w:color w:val="1F497D" w:themeColor="text2"/>
          <w:sz w:val="24"/>
          <w:szCs w:val="24"/>
        </w:rPr>
      </w:pPr>
    </w:p>
    <w:p w14:paraId="40E02C51" w14:textId="77777777" w:rsidR="00EF40AE" w:rsidRPr="009469A4" w:rsidRDefault="00EF40AE" w:rsidP="00EF40AE">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ESPETÁCULO DE LUZ E SOM NAS PIRÂMIDES DE GIZÉ</w:t>
      </w:r>
    </w:p>
    <w:p w14:paraId="7310FF7B" w14:textId="77777777" w:rsidR="00EF40AE" w:rsidRPr="009469A4" w:rsidRDefault="00EF40AE" w:rsidP="00EF40AE">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Os egípcios atuais, orgulhosos do legado de seus antepassados, criaram um impressionante espetáculo de luz e som para contar a história do país. O show começa com a iluminação da Esfinge, acompanhada por uma narração sobre as pirâmides e seus construtores.Por meio de raios laser e projeções de luz sobre o Templo da Mumificação, as pirâmides, a areia do deserto e a própria Esfinge, é apresentado um resumo da história do Egito Antigo.</w:t>
      </w:r>
    </w:p>
    <w:p w14:paraId="6E260CA3" w14:textId="77777777" w:rsidR="00EF40AE" w:rsidRDefault="00EF40AE" w:rsidP="00EF40AE">
      <w:pPr>
        <w:ind w:left="-426"/>
        <w:rPr>
          <w:rFonts w:asciiTheme="minorHAnsi" w:eastAsia="Times New Roman" w:hAnsiTheme="minorHAnsi" w:cstheme="minorHAnsi"/>
          <w:color w:val="1F497D" w:themeColor="text2"/>
          <w:sz w:val="24"/>
          <w:szCs w:val="24"/>
        </w:rPr>
      </w:pPr>
    </w:p>
    <w:p w14:paraId="44BFCC44" w14:textId="77777777" w:rsidR="00EF40AE" w:rsidRPr="008D5BBB" w:rsidRDefault="00EF40AE" w:rsidP="00EF40AE">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55</w:t>
      </w:r>
      <w:r w:rsidRPr="008D5BBB">
        <w:rPr>
          <w:rFonts w:asciiTheme="minorHAnsi" w:hAnsiTheme="minorHAnsi" w:cstheme="minorHAnsi"/>
          <w:color w:val="365F91"/>
          <w:sz w:val="24"/>
          <w:szCs w:val="24"/>
        </w:rPr>
        <w:t xml:space="preserve">.-usd </w:t>
      </w:r>
    </w:p>
    <w:p w14:paraId="0D0C1AB5" w14:textId="77777777" w:rsidR="00EF40AE" w:rsidRDefault="00EF40AE" w:rsidP="00EF40AE">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50</w:t>
      </w:r>
      <w:r w:rsidRPr="008D5BBB">
        <w:rPr>
          <w:rFonts w:asciiTheme="minorHAnsi" w:hAnsiTheme="minorHAnsi" w:cstheme="minorHAnsi"/>
          <w:color w:val="365F91"/>
          <w:sz w:val="24"/>
          <w:szCs w:val="24"/>
        </w:rPr>
        <w:t xml:space="preserve">.-usd   </w:t>
      </w:r>
    </w:p>
    <w:p w14:paraId="2469489A" w14:textId="77777777" w:rsidR="00EF40AE" w:rsidRPr="009469A4" w:rsidRDefault="00EF40AE" w:rsidP="00EF40AE">
      <w:pPr>
        <w:ind w:left="-284"/>
        <w:rPr>
          <w:rFonts w:asciiTheme="minorHAnsi" w:eastAsia="Times New Roman" w:hAnsiTheme="minorHAnsi" w:cstheme="minorHAnsi"/>
          <w:color w:val="1F497D" w:themeColor="text2"/>
          <w:sz w:val="24"/>
          <w:szCs w:val="24"/>
        </w:rPr>
      </w:pPr>
    </w:p>
    <w:p w14:paraId="18BB8FF1" w14:textId="77777777" w:rsidR="00EF40AE" w:rsidRPr="00EF40AE" w:rsidRDefault="00EF40AE" w:rsidP="00EF40AE">
      <w:pPr>
        <w:ind w:left="-426"/>
        <w:outlineLvl w:val="2"/>
        <w:rPr>
          <w:rFonts w:asciiTheme="minorHAnsi" w:eastAsia="Times New Roman" w:hAnsiTheme="minorHAnsi" w:cstheme="minorHAnsi"/>
          <w:b/>
          <w:bCs/>
          <w:color w:val="365F91" w:themeColor="accent1" w:themeShade="BF"/>
          <w:sz w:val="24"/>
          <w:szCs w:val="24"/>
        </w:rPr>
      </w:pPr>
      <w:r w:rsidRPr="00EF40AE">
        <w:rPr>
          <w:rFonts w:asciiTheme="minorHAnsi" w:eastAsia="Times New Roman" w:hAnsiTheme="minorHAnsi" w:cstheme="minorHAnsi"/>
          <w:b/>
          <w:bCs/>
          <w:color w:val="365F91" w:themeColor="accent1" w:themeShade="BF"/>
          <w:sz w:val="24"/>
          <w:szCs w:val="24"/>
        </w:rPr>
        <w:t>3º DIA | CAIRO | ALEXANDRIA | CAIRO (C)</w:t>
      </w:r>
    </w:p>
    <w:p w14:paraId="4BA39BF7" w14:textId="77777777" w:rsidR="00EF40AE" w:rsidRDefault="00EF40AE" w:rsidP="00EF40AE">
      <w:pPr>
        <w:ind w:left="-426"/>
        <w:jc w:val="both"/>
        <w:rPr>
          <w:rFonts w:asciiTheme="minorHAnsi" w:eastAsia="Times New Roman" w:hAnsiTheme="minorHAnsi" w:cstheme="minorHAnsi"/>
          <w:color w:val="365F91" w:themeColor="accent1" w:themeShade="BF"/>
          <w:sz w:val="24"/>
          <w:szCs w:val="24"/>
        </w:rPr>
      </w:pPr>
      <w:r w:rsidRPr="00EF40AE">
        <w:rPr>
          <w:rFonts w:asciiTheme="minorHAnsi" w:eastAsia="Times New Roman" w:hAnsiTheme="minorHAnsi" w:cstheme="minorHAnsi"/>
          <w:color w:val="365F91" w:themeColor="accent1" w:themeShade="BF"/>
          <w:sz w:val="24"/>
          <w:szCs w:val="24"/>
        </w:rPr>
        <w:t>Café da manhã. Excursão de dia inteiro à cidade de Alexandria, com almoço incluído.</w:t>
      </w:r>
      <w:r>
        <w:rPr>
          <w:rFonts w:asciiTheme="minorHAnsi" w:eastAsia="Times New Roman" w:hAnsiTheme="minorHAnsi" w:cstheme="minorHAnsi"/>
          <w:color w:val="365F91" w:themeColor="accent1" w:themeShade="BF"/>
          <w:sz w:val="24"/>
          <w:szCs w:val="24"/>
        </w:rPr>
        <w:t xml:space="preserve"> </w:t>
      </w:r>
      <w:r w:rsidRPr="00EF40AE">
        <w:rPr>
          <w:rFonts w:asciiTheme="minorHAnsi" w:eastAsia="Times New Roman" w:hAnsiTheme="minorHAnsi" w:cstheme="minorHAnsi"/>
          <w:color w:val="365F91" w:themeColor="accent1" w:themeShade="BF"/>
          <w:sz w:val="24"/>
          <w:szCs w:val="24"/>
        </w:rPr>
        <w:t>Pela manhã, saída em direção a Alexandria, a mítica cidade às margens do Mar Mediterrâneo. Visita aos principais pontos turísticos da cidade, incluindo a Coluna de Pompeu, o vestígio mais importante do Serapeu, considerado um dos templos mais belos da antiga Alexandria, e as Catacumbas de Kom El</w:t>
      </w:r>
      <w:r>
        <w:rPr>
          <w:rFonts w:asciiTheme="minorHAnsi" w:eastAsia="Times New Roman" w:hAnsiTheme="minorHAnsi" w:cstheme="minorHAnsi"/>
          <w:color w:val="365F91" w:themeColor="accent1" w:themeShade="BF"/>
          <w:sz w:val="24"/>
          <w:szCs w:val="24"/>
        </w:rPr>
        <w:t xml:space="preserve"> </w:t>
      </w:r>
      <w:r w:rsidRPr="00EF40AE">
        <w:rPr>
          <w:rFonts w:asciiTheme="minorHAnsi" w:eastAsia="Times New Roman" w:hAnsiTheme="minorHAnsi" w:cstheme="minorHAnsi"/>
          <w:color w:val="365F91" w:themeColor="accent1" w:themeShade="BF"/>
          <w:sz w:val="24"/>
          <w:szCs w:val="24"/>
        </w:rPr>
        <w:t>Shoqafa.Passeio pela orla marítima, passando pelo antigo bairro de pescadores. Visita panorâmica ao Forte de Qaitbay, construído no final do século XV no antigo local do lendário Farol de Alexandria.</w:t>
      </w:r>
    </w:p>
    <w:p w14:paraId="342E3782" w14:textId="77777777" w:rsidR="00EF40AE" w:rsidRDefault="00EF40AE" w:rsidP="00EF40AE">
      <w:pPr>
        <w:ind w:left="-426"/>
        <w:rPr>
          <w:rFonts w:asciiTheme="minorHAnsi" w:eastAsia="Times New Roman" w:hAnsiTheme="minorHAnsi" w:cstheme="minorHAnsi"/>
          <w:color w:val="365F91" w:themeColor="accent1" w:themeShade="BF"/>
          <w:sz w:val="24"/>
          <w:szCs w:val="24"/>
        </w:rPr>
      </w:pPr>
    </w:p>
    <w:p w14:paraId="6E8DC140" w14:textId="5EA32779" w:rsidR="00EF40AE" w:rsidRPr="00EF40AE" w:rsidRDefault="00EF40AE" w:rsidP="00EF40AE">
      <w:pPr>
        <w:ind w:left="-426"/>
        <w:rPr>
          <w:rFonts w:asciiTheme="minorHAnsi" w:eastAsia="Times New Roman" w:hAnsiTheme="minorHAnsi" w:cstheme="minorHAnsi"/>
          <w:color w:val="365F91" w:themeColor="accent1" w:themeShade="BF"/>
          <w:sz w:val="24"/>
          <w:szCs w:val="24"/>
        </w:rPr>
      </w:pPr>
      <w:r w:rsidRPr="00EF40AE">
        <w:rPr>
          <w:rFonts w:asciiTheme="minorHAnsi" w:eastAsia="Times New Roman" w:hAnsiTheme="minorHAnsi" w:cstheme="minorHAnsi"/>
          <w:color w:val="365F91" w:themeColor="accent1" w:themeShade="BF"/>
          <w:sz w:val="24"/>
          <w:szCs w:val="24"/>
        </w:rPr>
        <w:br/>
        <w:t>Visita à Nova Biblioteca de Alexandria, um edifício singular de arquitetura moderna, reconstruído sob os auspícios da UNESCO.Tempo livre na cidade e retorno ao Cairo pela rodovia. Traslado ao hotel e hospedagem.</w:t>
      </w:r>
    </w:p>
    <w:p w14:paraId="380CF3E3" w14:textId="315527EA" w:rsidR="005C6309" w:rsidRPr="00EF40AE" w:rsidRDefault="00E0217E" w:rsidP="00EF40AE">
      <w:pPr>
        <w:ind w:left="-426"/>
        <w:jc w:val="both"/>
        <w:rPr>
          <w:color w:val="365F91" w:themeColor="accent1" w:themeShade="BF"/>
          <w:sz w:val="24"/>
          <w:szCs w:val="24"/>
        </w:rPr>
      </w:pPr>
      <w:r w:rsidRPr="00E0217E">
        <w:rPr>
          <w:color w:val="365F91" w:themeColor="accent1" w:themeShade="BF"/>
          <w:sz w:val="24"/>
          <w:szCs w:val="24"/>
        </w:rPr>
        <w:t>.</w:t>
      </w:r>
    </w:p>
    <w:p w14:paraId="09E2CA8F" w14:textId="77777777" w:rsidR="00EF40AE" w:rsidRPr="009469A4" w:rsidRDefault="00EF40AE" w:rsidP="00EF40AE">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3º DIA | CAIRO | VOO PARA LUXOR (C, J)</w:t>
      </w:r>
    </w:p>
    <w:p w14:paraId="5C81910F" w14:textId="77777777" w:rsidR="00EF40AE" w:rsidRDefault="00EF40AE" w:rsidP="00EF40AE">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Café da manhã no hotel. Manhã livre. No horário combinado, traslado ao aeroporto para embarque em voo doméstico com destino a Luxor. Chegada e traslado ao navio.À tarde, visita à Margem Leste de Luxor: Templos de Luxor e Karnak. Retorno ao navio. Jantar e pernoite a bordo.</w:t>
      </w:r>
    </w:p>
    <w:p w14:paraId="1A79F9B6" w14:textId="77777777" w:rsidR="00EF40AE" w:rsidRPr="009469A4" w:rsidRDefault="00EF40AE" w:rsidP="00EF40AE">
      <w:pPr>
        <w:ind w:left="-426"/>
        <w:rPr>
          <w:rFonts w:asciiTheme="minorHAnsi" w:eastAsia="Times New Roman" w:hAnsiTheme="minorHAnsi" w:cstheme="minorHAnsi"/>
          <w:color w:val="1F497D" w:themeColor="text2"/>
          <w:sz w:val="24"/>
          <w:szCs w:val="24"/>
        </w:rPr>
      </w:pPr>
    </w:p>
    <w:p w14:paraId="546D72B7" w14:textId="77777777" w:rsidR="00EF40AE" w:rsidRPr="009469A4" w:rsidRDefault="00EF40AE" w:rsidP="00EF40AE">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DIA COMPLETO NA CIDADE DO CAIRO</w:t>
      </w:r>
    </w:p>
    <w:p w14:paraId="05D6A7C8" w14:textId="77777777" w:rsidR="00EF40AE" w:rsidRPr="009469A4" w:rsidRDefault="00EF40AE" w:rsidP="00EF40AE">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Visita ao Museu Egípcio de Arte Faraônica, um dos maiores museus do mundo, com cerca de 250.000 peças, incluindo os famosos tesouros de Tutancâmon.Em seguida, visita ao Bairro Copta, com destaque para a Igreja de São Sérgio, a Igreja Suspensa (Al-Moalaqa) e a Sinagoga Ben Ezra.Continuação para a Cidadela de Saladino, construída no século XII, onde se encontra a Mesquita de Alabastro de Muhammad Ali, de 1836, com vistas panorâmicas da cidade.</w:t>
      </w:r>
    </w:p>
    <w:p w14:paraId="16EF5A35" w14:textId="77777777" w:rsidR="00EF40AE" w:rsidRDefault="00EF40AE" w:rsidP="00EF40AE">
      <w:pPr>
        <w:ind w:left="-426"/>
        <w:jc w:val="both"/>
        <w:rPr>
          <w:rFonts w:asciiTheme="minorHAnsi" w:eastAsia="Times New Roman" w:hAnsiTheme="minorHAnsi" w:cstheme="minorHAnsi"/>
          <w:color w:val="1F497D" w:themeColor="text2"/>
          <w:sz w:val="24"/>
          <w:szCs w:val="24"/>
        </w:rPr>
      </w:pPr>
    </w:p>
    <w:p w14:paraId="77645FB8" w14:textId="77777777" w:rsidR="00EF40AE" w:rsidRPr="008D5BBB" w:rsidRDefault="00EF40AE" w:rsidP="00EF40AE">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90</w:t>
      </w:r>
      <w:r w:rsidRPr="008D5BBB">
        <w:rPr>
          <w:rFonts w:asciiTheme="minorHAnsi" w:hAnsiTheme="minorHAnsi" w:cstheme="minorHAnsi"/>
          <w:color w:val="365F91"/>
          <w:sz w:val="24"/>
          <w:szCs w:val="24"/>
        </w:rPr>
        <w:t xml:space="preserve">.-usd </w:t>
      </w:r>
    </w:p>
    <w:p w14:paraId="60B90616" w14:textId="77777777" w:rsidR="00EF40AE" w:rsidRDefault="00EF40AE" w:rsidP="00EF40AE">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82</w:t>
      </w:r>
      <w:r w:rsidRPr="008D5BBB">
        <w:rPr>
          <w:rFonts w:asciiTheme="minorHAnsi" w:hAnsiTheme="minorHAnsi" w:cstheme="minorHAnsi"/>
          <w:color w:val="365F91"/>
          <w:sz w:val="24"/>
          <w:szCs w:val="24"/>
        </w:rPr>
        <w:t xml:space="preserve">.-usd   </w:t>
      </w:r>
    </w:p>
    <w:p w14:paraId="352B57BA" w14:textId="77777777" w:rsidR="00EF40AE" w:rsidRPr="009469A4" w:rsidRDefault="00EF40AE" w:rsidP="00EF40AE">
      <w:pPr>
        <w:ind w:left="-426"/>
        <w:jc w:val="both"/>
        <w:rPr>
          <w:rFonts w:asciiTheme="minorHAnsi" w:eastAsia="Times New Roman" w:hAnsiTheme="minorHAnsi" w:cstheme="minorHAnsi"/>
          <w:color w:val="1F497D" w:themeColor="text2"/>
          <w:sz w:val="24"/>
          <w:szCs w:val="24"/>
        </w:rPr>
      </w:pPr>
    </w:p>
    <w:p w14:paraId="5AD15D53" w14:textId="77777777" w:rsidR="00EF40AE" w:rsidRPr="009469A4" w:rsidRDefault="00EF40AE" w:rsidP="00EF40AE">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***Suplemento de entrada no GEM – Grande Museu Egípcio: USD 30 por pessoa.</w:t>
      </w:r>
      <w:r w:rsidRPr="009469A4">
        <w:rPr>
          <w:rFonts w:asciiTheme="minorHAnsi" w:eastAsia="Times New Roman" w:hAnsiTheme="minorHAnsi" w:cstheme="minorHAnsi"/>
          <w:color w:val="1F497D" w:themeColor="text2"/>
          <w:sz w:val="24"/>
          <w:szCs w:val="24"/>
        </w:rPr>
        <w:br/>
        <w:t>***Informe no momento da reserva se deseja a visita com ou sem o GEM. Não será possível pagar o suplemento em dinheiro durante o tour.</w:t>
      </w:r>
    </w:p>
    <w:p w14:paraId="2CF6226E" w14:textId="77777777" w:rsidR="00EF40AE" w:rsidRPr="009469A4" w:rsidRDefault="00EF40AE" w:rsidP="00EF40AE">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w:t>
      </w:r>
    </w:p>
    <w:p w14:paraId="7993914D" w14:textId="77777777" w:rsidR="00EF40AE" w:rsidRPr="009469A4" w:rsidRDefault="00EF40AE" w:rsidP="00EF40AE">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4º DIA | LUXOR | ESNA | EDFU (C, A, J)</w:t>
      </w:r>
    </w:p>
    <w:p w14:paraId="2D3A31C8" w14:textId="77777777" w:rsidR="00EF40AE" w:rsidRPr="009469A4" w:rsidRDefault="00EF40AE" w:rsidP="00EF40AE">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Pensão completa. Pela manhã, visita à Margem Oeste de Luxor: Necrópole de Tebas, Vale dos Reis, Templo Funerário da Rainha Hatshepsut (Deir el-Bahari) e Colossos de Mêmnon.No horário previsto, navegação até Esna, travessia da Eclusa de Esna e continuação da navegação até Edfu. Pernoite a bordo.</w:t>
      </w:r>
    </w:p>
    <w:p w14:paraId="2C949468" w14:textId="77777777" w:rsidR="00EF40AE" w:rsidRPr="009469A4" w:rsidRDefault="00EF40AE" w:rsidP="00EF40AE">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w:t>
      </w:r>
    </w:p>
    <w:p w14:paraId="5B0E2FF3" w14:textId="77777777" w:rsidR="00EF40AE" w:rsidRPr="009469A4" w:rsidRDefault="00EF40AE" w:rsidP="00EF40AE">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5º DIA | EDFU | KOM OMBO | ASSUÃ (C, A, J)</w:t>
      </w:r>
    </w:p>
    <w:p w14:paraId="4A5252C5" w14:textId="77777777" w:rsidR="00EF40AE" w:rsidRPr="009469A4" w:rsidRDefault="00EF40AE" w:rsidP="00EF40AE">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Pensão completa. Chegada a Edfu e visita ao Templo de Edfu, dedicado ao deus Hórus.Navegação até Kom Ombo e visita ao templo duplo dedicado aos deuses Sobek, com cabeça de crocodilo, e Haroeris, com cabeça de falcão. Continuação da navegação até Assuã. Pernoite a bordo.</w:t>
      </w:r>
    </w:p>
    <w:p w14:paraId="533E3312" w14:textId="77777777" w:rsidR="00EF40AE" w:rsidRPr="009469A4" w:rsidRDefault="00EF40AE" w:rsidP="00EF40AE">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w:t>
      </w:r>
    </w:p>
    <w:p w14:paraId="143A1BC6" w14:textId="77777777" w:rsidR="00EF40AE" w:rsidRPr="009469A4" w:rsidRDefault="00EF40AE" w:rsidP="00EF40AE">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6º DIA | ASSUÃ (C, A, J)</w:t>
      </w:r>
    </w:p>
    <w:p w14:paraId="1448336E" w14:textId="77777777" w:rsidR="00EF40AE" w:rsidRPr="009469A4" w:rsidRDefault="00EF40AE" w:rsidP="00EF40AE">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Pensão completa. Passeio de faluca pelo Rio Nilo, com vista panorâmica do Mausoléu do Agha Khan, da Ilha Elefantina e do Jardim Botânico.Em seguida, visita à Represa Alta de Assuã e ao Templo de Philae. Pernoite a bordo.</w:t>
      </w:r>
    </w:p>
    <w:p w14:paraId="30E9B4CA" w14:textId="77777777" w:rsidR="00EF40AE" w:rsidRPr="009469A4" w:rsidRDefault="00EF40AE" w:rsidP="00EF40AE">
      <w:pPr>
        <w:ind w:left="-426"/>
        <w:rPr>
          <w:rFonts w:asciiTheme="minorHAnsi" w:eastAsia="Times New Roman" w:hAnsiTheme="minorHAnsi" w:cstheme="minorHAnsi"/>
          <w:color w:val="1F497D" w:themeColor="text2"/>
          <w:sz w:val="24"/>
          <w:szCs w:val="24"/>
        </w:rPr>
      </w:pPr>
    </w:p>
    <w:p w14:paraId="10C97B35" w14:textId="77777777" w:rsidR="00EF40AE" w:rsidRPr="009469A4" w:rsidRDefault="00EF40AE" w:rsidP="00EF40AE">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TEMPLOS DE ABU SIMBEL</w:t>
      </w:r>
    </w:p>
    <w:p w14:paraId="1C886138" w14:textId="77777777" w:rsidR="00EF40AE" w:rsidRPr="009469A4" w:rsidRDefault="00EF40AE" w:rsidP="00EF40AE">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Saída antecipada por estrada de Assuã em direção a Abu Simbel para visitar os grandiosos templos de Ramsés II, cujas fachadas são formadas por quatro enormes estátuas de 20 metros de altura.Na década de 1960, devido à construção do Lago Nasser, os templos foram desmontados e reconstruídos em um local mais elevado com apoio da UNESCO. Retorno a Assuã.</w:t>
      </w:r>
    </w:p>
    <w:p w14:paraId="37066754" w14:textId="77777777" w:rsidR="00EF40AE" w:rsidRPr="009469A4" w:rsidRDefault="00EF40AE" w:rsidP="00EF40AE">
      <w:pPr>
        <w:ind w:left="-426"/>
        <w:jc w:val="both"/>
        <w:rPr>
          <w:rFonts w:asciiTheme="minorHAnsi" w:eastAsia="Times New Roman" w:hAnsiTheme="minorHAnsi" w:cstheme="minorHAnsi"/>
          <w:color w:val="1F497D" w:themeColor="text2"/>
          <w:sz w:val="24"/>
          <w:szCs w:val="24"/>
        </w:rPr>
      </w:pPr>
    </w:p>
    <w:p w14:paraId="0BB6CE05" w14:textId="77777777" w:rsidR="00EF40AE" w:rsidRPr="008D5BBB" w:rsidRDefault="00EF40AE" w:rsidP="00EF40AE">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140</w:t>
      </w:r>
      <w:r w:rsidRPr="008D5BBB">
        <w:rPr>
          <w:rFonts w:asciiTheme="minorHAnsi" w:hAnsiTheme="minorHAnsi" w:cstheme="minorHAnsi"/>
          <w:color w:val="365F91"/>
          <w:sz w:val="24"/>
          <w:szCs w:val="24"/>
        </w:rPr>
        <w:t xml:space="preserve">.-usd </w:t>
      </w:r>
    </w:p>
    <w:p w14:paraId="7F0A5ABF" w14:textId="77777777" w:rsidR="00EF40AE" w:rsidRDefault="00EF40AE" w:rsidP="00EF40AE">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115</w:t>
      </w:r>
      <w:r w:rsidRPr="008D5BBB">
        <w:rPr>
          <w:rFonts w:asciiTheme="minorHAnsi" w:hAnsiTheme="minorHAnsi" w:cstheme="minorHAnsi"/>
          <w:color w:val="365F91"/>
          <w:sz w:val="24"/>
          <w:szCs w:val="24"/>
        </w:rPr>
        <w:t xml:space="preserve">.-usd   </w:t>
      </w:r>
    </w:p>
    <w:p w14:paraId="4B4855C9" w14:textId="77777777" w:rsidR="00EF40AE" w:rsidRPr="009469A4" w:rsidRDefault="00EF40AE" w:rsidP="00EF40AE">
      <w:pPr>
        <w:ind w:left="-426"/>
        <w:rPr>
          <w:rFonts w:asciiTheme="minorHAnsi" w:eastAsia="Times New Roman" w:hAnsiTheme="minorHAnsi" w:cstheme="minorHAnsi"/>
          <w:color w:val="1F497D" w:themeColor="text2"/>
          <w:sz w:val="24"/>
          <w:szCs w:val="24"/>
        </w:rPr>
      </w:pPr>
    </w:p>
    <w:p w14:paraId="310FD85C" w14:textId="77777777" w:rsidR="00EF40AE" w:rsidRPr="009469A4" w:rsidRDefault="00EF40AE" w:rsidP="00EF40AE">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lastRenderedPageBreak/>
        <w:t>EXCURSÃO OPCIONAL | ALDEIA NÚBIA</w:t>
      </w:r>
    </w:p>
    <w:p w14:paraId="47EC212E" w14:textId="77777777" w:rsidR="00EF40AE" w:rsidRPr="009469A4" w:rsidRDefault="00EF40AE" w:rsidP="00EF40AE">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Duração aproximada: 4 horas. Travessia do Rio Nilo em faluca tradicional para conhecer Gharb Soheil, a aldeia núbia mais autêntica do Egito.Passeio de barco pelo Nilo, tempo livre para banho em uma praia de areia fina e continuação em camelos até a aldeia. Visita ao mercado local, às casas típicas, degustação da culinária tradicional, chá núbio, música local e possibilidade de tatuagem de henna.</w:t>
      </w:r>
    </w:p>
    <w:p w14:paraId="48C1C0CB" w14:textId="77777777" w:rsidR="00EF40AE" w:rsidRDefault="00EF40AE" w:rsidP="00EF40AE">
      <w:pPr>
        <w:ind w:left="-426"/>
        <w:rPr>
          <w:rFonts w:asciiTheme="minorHAnsi" w:eastAsia="Times New Roman" w:hAnsiTheme="minorHAnsi" w:cstheme="minorHAnsi"/>
          <w:color w:val="1F497D" w:themeColor="text2"/>
          <w:sz w:val="24"/>
          <w:szCs w:val="24"/>
        </w:rPr>
      </w:pPr>
    </w:p>
    <w:p w14:paraId="4C0E18D7" w14:textId="77777777" w:rsidR="00EF40AE" w:rsidRPr="008D5BBB" w:rsidRDefault="00EF40AE" w:rsidP="00EF40AE">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60</w:t>
      </w:r>
      <w:r w:rsidRPr="008D5BBB">
        <w:rPr>
          <w:rFonts w:asciiTheme="minorHAnsi" w:hAnsiTheme="minorHAnsi" w:cstheme="minorHAnsi"/>
          <w:color w:val="365F91"/>
          <w:sz w:val="24"/>
          <w:szCs w:val="24"/>
        </w:rPr>
        <w:t xml:space="preserve">.-usd </w:t>
      </w:r>
    </w:p>
    <w:p w14:paraId="53DBDBED" w14:textId="77777777" w:rsidR="00EF40AE" w:rsidRDefault="00EF40AE" w:rsidP="00EF40AE">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55</w:t>
      </w:r>
      <w:r w:rsidRPr="008D5BBB">
        <w:rPr>
          <w:rFonts w:asciiTheme="minorHAnsi" w:hAnsiTheme="minorHAnsi" w:cstheme="minorHAnsi"/>
          <w:color w:val="365F91"/>
          <w:sz w:val="24"/>
          <w:szCs w:val="24"/>
        </w:rPr>
        <w:t xml:space="preserve">.-usd   </w:t>
      </w:r>
    </w:p>
    <w:p w14:paraId="113E6DFE" w14:textId="77777777" w:rsidR="00EF40AE" w:rsidRPr="009469A4" w:rsidRDefault="00EF40AE" w:rsidP="00EF40AE">
      <w:pPr>
        <w:ind w:left="-426"/>
        <w:rPr>
          <w:rFonts w:asciiTheme="minorHAnsi" w:eastAsia="Times New Roman" w:hAnsiTheme="minorHAnsi" w:cstheme="minorHAnsi"/>
          <w:color w:val="1F497D" w:themeColor="text2"/>
          <w:sz w:val="24"/>
          <w:szCs w:val="24"/>
        </w:rPr>
      </w:pPr>
    </w:p>
    <w:p w14:paraId="230E73D4" w14:textId="77777777" w:rsidR="00EF40AE" w:rsidRPr="009469A4" w:rsidRDefault="00EF40AE" w:rsidP="00EF40AE">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7º DIA | ASSUÃ | VOO PARA O CAIRO (C)</w:t>
      </w:r>
    </w:p>
    <w:p w14:paraId="7C7E5B96" w14:textId="77777777" w:rsidR="00EF40AE" w:rsidRPr="009469A4" w:rsidRDefault="00EF40AE" w:rsidP="00EF40AE">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Café da manhã e desembarque. Traslado ao Aeroporto Internacional de Assuã para embarque em voo doméstico com destino ao Cairo. Chegada, traslado ao hotel e hospedagem.</w:t>
      </w:r>
    </w:p>
    <w:p w14:paraId="168C85F3" w14:textId="77777777" w:rsidR="00EF40AE" w:rsidRPr="009469A4" w:rsidRDefault="00EF40AE" w:rsidP="00EF40AE">
      <w:pPr>
        <w:ind w:left="-426"/>
        <w:rPr>
          <w:rFonts w:asciiTheme="minorHAnsi" w:eastAsia="Times New Roman" w:hAnsiTheme="minorHAnsi" w:cstheme="minorHAnsi"/>
          <w:color w:val="1F497D" w:themeColor="text2"/>
          <w:sz w:val="24"/>
          <w:szCs w:val="24"/>
        </w:rPr>
      </w:pPr>
    </w:p>
    <w:p w14:paraId="27FB89E1" w14:textId="77777777" w:rsidR="00EF40AE" w:rsidRPr="009469A4" w:rsidRDefault="00EF40AE" w:rsidP="00EF40AE">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JANTAR BUFFET COM ESPETÁCULO EM CRUZEIRO PELO RIO NILO (NILE CRYSTAL)</w:t>
      </w:r>
    </w:p>
    <w:p w14:paraId="77E544F7" w14:textId="77777777" w:rsidR="00EF40AE" w:rsidRPr="009469A4" w:rsidRDefault="00EF40AE" w:rsidP="00EF40AE">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Cruzeiro com jantar pelo Rio Nilo, com espetáculo de dança do ventre, dança folclórica dos dervixes e música oriental ao vivo.</w:t>
      </w:r>
    </w:p>
    <w:p w14:paraId="3193BBD5" w14:textId="77777777" w:rsidR="00EF40AE" w:rsidRDefault="00EF40AE" w:rsidP="00EF40AE">
      <w:pPr>
        <w:ind w:left="-426"/>
        <w:rPr>
          <w:rFonts w:asciiTheme="minorHAnsi" w:eastAsia="Times New Roman" w:hAnsiTheme="minorHAnsi" w:cstheme="minorHAnsi"/>
          <w:color w:val="1F497D" w:themeColor="text2"/>
          <w:sz w:val="24"/>
          <w:szCs w:val="24"/>
        </w:rPr>
      </w:pPr>
    </w:p>
    <w:p w14:paraId="0B9996D9" w14:textId="77777777" w:rsidR="00EF40AE" w:rsidRPr="008D5BBB" w:rsidRDefault="00EF40AE" w:rsidP="00EF40AE">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55</w:t>
      </w:r>
      <w:r w:rsidRPr="008D5BBB">
        <w:rPr>
          <w:rFonts w:asciiTheme="minorHAnsi" w:hAnsiTheme="minorHAnsi" w:cstheme="minorHAnsi"/>
          <w:color w:val="365F91"/>
          <w:sz w:val="24"/>
          <w:szCs w:val="24"/>
        </w:rPr>
        <w:t xml:space="preserve">.-usd </w:t>
      </w:r>
    </w:p>
    <w:p w14:paraId="1E3CCCB7" w14:textId="77777777" w:rsidR="00EF40AE" w:rsidRDefault="00EF40AE" w:rsidP="00EF40AE">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50</w:t>
      </w:r>
      <w:r w:rsidRPr="008D5BBB">
        <w:rPr>
          <w:rFonts w:asciiTheme="minorHAnsi" w:hAnsiTheme="minorHAnsi" w:cstheme="minorHAnsi"/>
          <w:color w:val="365F91"/>
          <w:sz w:val="24"/>
          <w:szCs w:val="24"/>
        </w:rPr>
        <w:t xml:space="preserve">.-usd   </w:t>
      </w:r>
    </w:p>
    <w:p w14:paraId="1D863FB4" w14:textId="77777777" w:rsidR="00EF40AE" w:rsidRPr="009469A4" w:rsidRDefault="00EF40AE" w:rsidP="00EF40AE">
      <w:pPr>
        <w:ind w:left="-426"/>
        <w:rPr>
          <w:rFonts w:asciiTheme="minorHAnsi" w:eastAsia="Times New Roman" w:hAnsiTheme="minorHAnsi" w:cstheme="minorHAnsi"/>
          <w:color w:val="1F497D" w:themeColor="text2"/>
          <w:sz w:val="24"/>
          <w:szCs w:val="24"/>
        </w:rPr>
      </w:pPr>
    </w:p>
    <w:p w14:paraId="4246B136" w14:textId="77777777" w:rsidR="00EF40AE" w:rsidRPr="009469A4" w:rsidRDefault="00EF40AE" w:rsidP="00EF40AE">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8º DIA | SAÍDA DO CAIRO (C)</w:t>
      </w:r>
    </w:p>
    <w:p w14:paraId="2D092FC6" w14:textId="77777777" w:rsidR="00EF40AE" w:rsidRPr="009469A4" w:rsidRDefault="00EF40AE" w:rsidP="00EF40AE">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Café da manhã. Em horário previamente combinado, traslado ao Aeroporto Internacional do Cairo com assistência em espanhol. Fim dos nossos serviços.</w:t>
      </w:r>
    </w:p>
    <w:p w14:paraId="31F055C5" w14:textId="66A23435" w:rsidR="004B38A5" w:rsidRDefault="004B38A5" w:rsidP="004B38A5">
      <w:pPr>
        <w:rPr>
          <w:b/>
          <w:color w:val="366091"/>
          <w:sz w:val="28"/>
          <w:szCs w:val="28"/>
        </w:rPr>
      </w:pPr>
    </w:p>
    <w:p w14:paraId="6F648A08" w14:textId="04E86D7E" w:rsidR="00304F08" w:rsidRPr="00881C6C" w:rsidRDefault="004B38A5" w:rsidP="00E02A97">
      <w:pPr>
        <w:ind w:left="-567"/>
        <w:rPr>
          <w:b/>
          <w:color w:val="E36C09"/>
          <w:sz w:val="24"/>
          <w:szCs w:val="24"/>
        </w:rPr>
      </w:pPr>
      <w:r w:rsidRPr="00E2328E">
        <w:rPr>
          <w:b/>
          <w:color w:val="E36C09"/>
          <w:sz w:val="24"/>
          <w:szCs w:val="24"/>
        </w:rPr>
        <w:t>HOTE</w:t>
      </w:r>
      <w:r w:rsidR="00EF40AE">
        <w:rPr>
          <w:b/>
          <w:color w:val="E36C09"/>
          <w:sz w:val="24"/>
          <w:szCs w:val="24"/>
        </w:rPr>
        <w:t>IS</w:t>
      </w:r>
      <w:r w:rsidRPr="00E2328E">
        <w:rPr>
          <w:b/>
          <w:color w:val="E36C09"/>
          <w:sz w:val="24"/>
          <w:szCs w:val="24"/>
        </w:rPr>
        <w:t xml:space="preserve">S </w:t>
      </w:r>
      <w:r w:rsidR="00E02A97">
        <w:rPr>
          <w:b/>
          <w:color w:val="E36C09"/>
          <w:sz w:val="24"/>
          <w:szCs w:val="24"/>
        </w:rPr>
        <w:t xml:space="preserve">&amp; BARCOS </w:t>
      </w: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701"/>
        <w:gridCol w:w="1134"/>
        <w:gridCol w:w="7797"/>
      </w:tblGrid>
      <w:tr w:rsidR="00EF40AE" w14:paraId="4378B33F" w14:textId="77777777" w:rsidTr="00943A6A">
        <w:trPr>
          <w:trHeight w:val="370"/>
        </w:trPr>
        <w:tc>
          <w:tcPr>
            <w:tcW w:w="1701" w:type="dxa"/>
            <w:vMerge w:val="restart"/>
            <w:shd w:val="pct5" w:color="auto" w:fill="FFFFFF" w:themeFill="background1"/>
          </w:tcPr>
          <w:p w14:paraId="6522E333" w14:textId="043B8AA9" w:rsidR="00EF40AE" w:rsidRPr="00DD61FF" w:rsidRDefault="00EF40AE" w:rsidP="00EF40AE">
            <w:pPr>
              <w:rPr>
                <w:color w:val="365F91"/>
                <w:sz w:val="24"/>
                <w:szCs w:val="24"/>
              </w:rPr>
            </w:pPr>
            <w:r>
              <w:rPr>
                <w:color w:val="365F91"/>
                <w:sz w:val="24"/>
                <w:szCs w:val="24"/>
              </w:rPr>
              <w:t>Cairo</w:t>
            </w:r>
          </w:p>
          <w:p w14:paraId="067305EE" w14:textId="77777777" w:rsidR="00EF40AE" w:rsidRPr="00DD61FF" w:rsidRDefault="00EF40AE" w:rsidP="00EF40AE">
            <w:pPr>
              <w:rPr>
                <w:color w:val="365F91"/>
                <w:sz w:val="24"/>
                <w:szCs w:val="24"/>
              </w:rPr>
            </w:pPr>
          </w:p>
        </w:tc>
        <w:tc>
          <w:tcPr>
            <w:tcW w:w="1134" w:type="dxa"/>
            <w:shd w:val="pct5" w:color="auto" w:fill="FFFFFF" w:themeFill="background1"/>
          </w:tcPr>
          <w:p w14:paraId="05B72C3E" w14:textId="6B6D8160" w:rsidR="00EF40AE" w:rsidRPr="00687601" w:rsidRDefault="00EF40AE" w:rsidP="00EF40AE">
            <w:pPr>
              <w:rPr>
                <w:bCs/>
                <w:color w:val="365F91"/>
                <w:sz w:val="24"/>
                <w:szCs w:val="24"/>
              </w:rPr>
            </w:pPr>
            <w:r>
              <w:rPr>
                <w:bCs/>
                <w:color w:val="365F91"/>
                <w:sz w:val="24"/>
                <w:szCs w:val="24"/>
              </w:rPr>
              <w:t xml:space="preserve">Primeira </w:t>
            </w:r>
          </w:p>
        </w:tc>
        <w:tc>
          <w:tcPr>
            <w:tcW w:w="7797" w:type="dxa"/>
            <w:shd w:val="pct5" w:color="auto" w:fill="FFFFFF" w:themeFill="background1"/>
          </w:tcPr>
          <w:p w14:paraId="5F290383" w14:textId="555D933E" w:rsidR="00EF40AE" w:rsidRDefault="00EF40AE" w:rsidP="00EF40AE">
            <w:pPr>
              <w:rPr>
                <w:color w:val="365F91"/>
                <w:sz w:val="24"/>
                <w:szCs w:val="24"/>
              </w:rPr>
            </w:pPr>
            <w:r>
              <w:rPr>
                <w:color w:val="365F91"/>
                <w:sz w:val="24"/>
                <w:szCs w:val="24"/>
              </w:rPr>
              <w:t xml:space="preserve">Pyramids Park Resort ou Barcelo Pyramids ou Jazz Pyramids ou Azal Pyramids ou similar 4* </w:t>
            </w:r>
          </w:p>
        </w:tc>
      </w:tr>
      <w:tr w:rsidR="00EF40AE" w14:paraId="649E981F" w14:textId="77777777" w:rsidTr="00943A6A">
        <w:trPr>
          <w:trHeight w:val="50"/>
        </w:trPr>
        <w:tc>
          <w:tcPr>
            <w:tcW w:w="1701" w:type="dxa"/>
            <w:vMerge/>
            <w:shd w:val="pct5" w:color="auto" w:fill="FFFFFF" w:themeFill="background1"/>
          </w:tcPr>
          <w:p w14:paraId="08815EFE" w14:textId="77777777" w:rsidR="00EF40AE" w:rsidRPr="00DD61FF" w:rsidRDefault="00EF40AE" w:rsidP="00EF40AE">
            <w:pPr>
              <w:rPr>
                <w:color w:val="365F91"/>
                <w:sz w:val="24"/>
                <w:szCs w:val="24"/>
              </w:rPr>
            </w:pPr>
          </w:p>
        </w:tc>
        <w:tc>
          <w:tcPr>
            <w:tcW w:w="1134" w:type="dxa"/>
            <w:shd w:val="pct5" w:color="auto" w:fill="FFFFFF" w:themeFill="background1"/>
          </w:tcPr>
          <w:p w14:paraId="6625E759" w14:textId="2266BB50" w:rsidR="00EF40AE" w:rsidRPr="00687601" w:rsidRDefault="00EF40AE" w:rsidP="00EF40AE">
            <w:pPr>
              <w:rPr>
                <w:bCs/>
                <w:color w:val="365F91"/>
                <w:sz w:val="24"/>
                <w:szCs w:val="24"/>
              </w:rPr>
            </w:pPr>
            <w:r>
              <w:rPr>
                <w:bCs/>
                <w:color w:val="365F91"/>
                <w:sz w:val="24"/>
                <w:szCs w:val="24"/>
              </w:rPr>
              <w:t>Superior</w:t>
            </w:r>
          </w:p>
        </w:tc>
        <w:tc>
          <w:tcPr>
            <w:tcW w:w="7797" w:type="dxa"/>
            <w:shd w:val="pct5" w:color="auto" w:fill="FFFFFF" w:themeFill="background1"/>
          </w:tcPr>
          <w:p w14:paraId="5729408F" w14:textId="08403523" w:rsidR="00EF40AE" w:rsidRDefault="00EF40AE" w:rsidP="00EF40AE">
            <w:pPr>
              <w:rPr>
                <w:color w:val="365F91"/>
                <w:sz w:val="24"/>
                <w:szCs w:val="24"/>
              </w:rPr>
            </w:pPr>
            <w:r>
              <w:rPr>
                <w:color w:val="365F91"/>
                <w:sz w:val="24"/>
                <w:szCs w:val="24"/>
              </w:rPr>
              <w:t xml:space="preserve">Movenpick Media City ou Hilton Pyramids ou Ramses Hilton ou Radisson Blu ou similar 5*  </w:t>
            </w:r>
          </w:p>
        </w:tc>
      </w:tr>
      <w:tr w:rsidR="00EF40AE" w14:paraId="019AD70F" w14:textId="77777777" w:rsidTr="00943A6A">
        <w:trPr>
          <w:trHeight w:val="294"/>
        </w:trPr>
        <w:tc>
          <w:tcPr>
            <w:tcW w:w="1701" w:type="dxa"/>
            <w:vMerge/>
            <w:shd w:val="pct5" w:color="auto" w:fill="FFFFFF" w:themeFill="background1"/>
          </w:tcPr>
          <w:p w14:paraId="333EC5DD" w14:textId="77777777" w:rsidR="00EF40AE" w:rsidRPr="00DD61FF" w:rsidRDefault="00EF40AE" w:rsidP="00EF40AE">
            <w:pPr>
              <w:rPr>
                <w:color w:val="365F91"/>
                <w:sz w:val="24"/>
                <w:szCs w:val="24"/>
              </w:rPr>
            </w:pPr>
          </w:p>
        </w:tc>
        <w:tc>
          <w:tcPr>
            <w:tcW w:w="1134" w:type="dxa"/>
            <w:shd w:val="pct5" w:color="auto" w:fill="FFFFFF" w:themeFill="background1"/>
          </w:tcPr>
          <w:p w14:paraId="0A3978A5" w14:textId="3F0BDE88" w:rsidR="00EF40AE" w:rsidRPr="00687601" w:rsidRDefault="00EF40AE" w:rsidP="00EF40AE">
            <w:pPr>
              <w:rPr>
                <w:bCs/>
                <w:color w:val="365F91"/>
                <w:sz w:val="24"/>
                <w:szCs w:val="24"/>
              </w:rPr>
            </w:pPr>
            <w:r>
              <w:rPr>
                <w:bCs/>
                <w:color w:val="365F91"/>
                <w:sz w:val="24"/>
                <w:szCs w:val="24"/>
              </w:rPr>
              <w:t xml:space="preserve">Luxo </w:t>
            </w:r>
          </w:p>
        </w:tc>
        <w:tc>
          <w:tcPr>
            <w:tcW w:w="7797" w:type="dxa"/>
            <w:shd w:val="pct5" w:color="auto" w:fill="FFFFFF" w:themeFill="background1"/>
          </w:tcPr>
          <w:p w14:paraId="59D5FEBF" w14:textId="0712A757" w:rsidR="00EF40AE" w:rsidRDefault="00EF40AE" w:rsidP="00EF40AE">
            <w:pPr>
              <w:rPr>
                <w:color w:val="365F91"/>
                <w:sz w:val="24"/>
                <w:szCs w:val="24"/>
              </w:rPr>
            </w:pPr>
            <w:r>
              <w:rPr>
                <w:color w:val="365F91"/>
                <w:sz w:val="24"/>
                <w:szCs w:val="24"/>
              </w:rPr>
              <w:t xml:space="preserve">Shareton Cairo ou Hyatt Centric ou Hyatt Rgency Cairo ou similar 5* </w:t>
            </w:r>
          </w:p>
        </w:tc>
      </w:tr>
      <w:tr w:rsidR="00EF40AE" w14:paraId="6C7A35C5" w14:textId="77777777" w:rsidTr="00943A6A">
        <w:trPr>
          <w:trHeight w:val="294"/>
        </w:trPr>
        <w:tc>
          <w:tcPr>
            <w:tcW w:w="1701" w:type="dxa"/>
            <w:vMerge w:val="restart"/>
            <w:shd w:val="pct5" w:color="auto" w:fill="FFFFFF" w:themeFill="background1"/>
          </w:tcPr>
          <w:p w14:paraId="4431E889" w14:textId="791918AC" w:rsidR="00EF40AE" w:rsidRPr="00DD61FF" w:rsidRDefault="00EF40AE" w:rsidP="00EF40AE">
            <w:pPr>
              <w:rPr>
                <w:color w:val="365F91"/>
                <w:sz w:val="24"/>
                <w:szCs w:val="24"/>
              </w:rPr>
            </w:pPr>
            <w:r>
              <w:rPr>
                <w:color w:val="365F91"/>
                <w:sz w:val="24"/>
                <w:szCs w:val="24"/>
              </w:rPr>
              <w:t>Barco</w:t>
            </w:r>
          </w:p>
        </w:tc>
        <w:tc>
          <w:tcPr>
            <w:tcW w:w="1134" w:type="dxa"/>
            <w:shd w:val="pct5" w:color="auto" w:fill="FFFFFF" w:themeFill="background1"/>
          </w:tcPr>
          <w:p w14:paraId="49B2B659" w14:textId="75172F25" w:rsidR="00EF40AE" w:rsidRDefault="00EF40AE" w:rsidP="00EF40AE">
            <w:pPr>
              <w:rPr>
                <w:bCs/>
                <w:color w:val="365F91"/>
                <w:sz w:val="24"/>
                <w:szCs w:val="24"/>
              </w:rPr>
            </w:pPr>
            <w:r>
              <w:rPr>
                <w:bCs/>
                <w:color w:val="365F91"/>
                <w:sz w:val="24"/>
                <w:szCs w:val="24"/>
              </w:rPr>
              <w:t xml:space="preserve">Primeira </w:t>
            </w:r>
          </w:p>
        </w:tc>
        <w:tc>
          <w:tcPr>
            <w:tcW w:w="7797" w:type="dxa"/>
            <w:shd w:val="pct5" w:color="auto" w:fill="FFFFFF" w:themeFill="background1"/>
          </w:tcPr>
          <w:p w14:paraId="680A415B" w14:textId="5797CE75" w:rsidR="00EF40AE" w:rsidRDefault="00EF40AE" w:rsidP="00EF40AE">
            <w:pPr>
              <w:rPr>
                <w:color w:val="365F91"/>
                <w:sz w:val="24"/>
                <w:szCs w:val="24"/>
              </w:rPr>
            </w:pPr>
            <w:r w:rsidRPr="00540DFE">
              <w:rPr>
                <w:color w:val="365F91" w:themeColor="accent1" w:themeShade="BF"/>
                <w:sz w:val="24"/>
                <w:szCs w:val="24"/>
              </w:rPr>
              <w:t>M/S Princess Sarah o</w:t>
            </w:r>
            <w:r>
              <w:rPr>
                <w:color w:val="365F91" w:themeColor="accent1" w:themeShade="BF"/>
                <w:sz w:val="24"/>
                <w:szCs w:val="24"/>
              </w:rPr>
              <w:t>u</w:t>
            </w:r>
            <w:r w:rsidRPr="00540DFE">
              <w:rPr>
                <w:color w:val="365F91" w:themeColor="accent1" w:themeShade="BF"/>
                <w:sz w:val="24"/>
                <w:szCs w:val="24"/>
              </w:rPr>
              <w:t xml:space="preserve"> M/S </w:t>
            </w:r>
            <w:r>
              <w:rPr>
                <w:color w:val="365F91" w:themeColor="accent1" w:themeShade="BF"/>
                <w:sz w:val="24"/>
                <w:szCs w:val="24"/>
              </w:rPr>
              <w:t>Kleos ou M/S Admiral</w:t>
            </w:r>
            <w:r w:rsidRPr="00540DFE">
              <w:rPr>
                <w:color w:val="365F91" w:themeColor="accent1" w:themeShade="BF"/>
                <w:sz w:val="24"/>
                <w:szCs w:val="24"/>
              </w:rPr>
              <w:t xml:space="preserve"> o </w:t>
            </w:r>
            <w:r>
              <w:rPr>
                <w:color w:val="365F91" w:themeColor="accent1" w:themeShade="BF"/>
                <w:sz w:val="24"/>
                <w:szCs w:val="24"/>
              </w:rPr>
              <w:t xml:space="preserve">M/S Zeina ou </w:t>
            </w:r>
            <w:r w:rsidRPr="00540DFE">
              <w:rPr>
                <w:color w:val="365F91" w:themeColor="accent1" w:themeShade="BF"/>
                <w:sz w:val="24"/>
                <w:szCs w:val="24"/>
              </w:rPr>
              <w:t>similar</w:t>
            </w:r>
          </w:p>
        </w:tc>
      </w:tr>
      <w:tr w:rsidR="00EF40AE" w14:paraId="10732510" w14:textId="77777777" w:rsidTr="00943A6A">
        <w:trPr>
          <w:trHeight w:val="294"/>
        </w:trPr>
        <w:tc>
          <w:tcPr>
            <w:tcW w:w="1701" w:type="dxa"/>
            <w:vMerge/>
            <w:shd w:val="pct5" w:color="auto" w:fill="FFFFFF" w:themeFill="background1"/>
          </w:tcPr>
          <w:p w14:paraId="501D6E12" w14:textId="77777777" w:rsidR="00EF40AE" w:rsidRDefault="00EF40AE" w:rsidP="00EF40AE">
            <w:pPr>
              <w:rPr>
                <w:color w:val="365F91"/>
                <w:sz w:val="24"/>
                <w:szCs w:val="24"/>
              </w:rPr>
            </w:pPr>
          </w:p>
        </w:tc>
        <w:tc>
          <w:tcPr>
            <w:tcW w:w="1134" w:type="dxa"/>
            <w:shd w:val="pct5" w:color="auto" w:fill="FFFFFF" w:themeFill="background1"/>
          </w:tcPr>
          <w:p w14:paraId="1414963D" w14:textId="357AF305" w:rsidR="00EF40AE" w:rsidRDefault="00EF40AE" w:rsidP="00EF40AE">
            <w:pPr>
              <w:rPr>
                <w:bCs/>
                <w:color w:val="365F91"/>
                <w:sz w:val="24"/>
                <w:szCs w:val="24"/>
              </w:rPr>
            </w:pPr>
            <w:r>
              <w:rPr>
                <w:bCs/>
                <w:color w:val="365F91"/>
                <w:sz w:val="24"/>
                <w:szCs w:val="24"/>
              </w:rPr>
              <w:t>Superior</w:t>
            </w:r>
          </w:p>
        </w:tc>
        <w:tc>
          <w:tcPr>
            <w:tcW w:w="7797" w:type="dxa"/>
            <w:shd w:val="pct5" w:color="auto" w:fill="FFFFFF" w:themeFill="background1"/>
          </w:tcPr>
          <w:p w14:paraId="74D452A3" w14:textId="0471C893" w:rsidR="00EF40AE" w:rsidRDefault="00EF40AE" w:rsidP="00EF40AE">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Royal la Terrassa ou Sunrise Semiramis III ou M/S Casa Sol Nile</w:t>
            </w:r>
            <w:r w:rsidRPr="00540DFE">
              <w:rPr>
                <w:color w:val="365F91" w:themeColor="accent1" w:themeShade="BF"/>
                <w:sz w:val="24"/>
                <w:szCs w:val="24"/>
              </w:rPr>
              <w:t xml:space="preserve"> o</w:t>
            </w:r>
            <w:r>
              <w:rPr>
                <w:color w:val="365F91" w:themeColor="accent1" w:themeShade="BF"/>
                <w:sz w:val="24"/>
                <w:szCs w:val="24"/>
              </w:rPr>
              <w:t>u</w:t>
            </w:r>
            <w:r w:rsidRPr="00540DFE">
              <w:rPr>
                <w:color w:val="365F91" w:themeColor="accent1" w:themeShade="BF"/>
                <w:sz w:val="24"/>
                <w:szCs w:val="24"/>
              </w:rPr>
              <w:t xml:space="preserve"> similar</w:t>
            </w:r>
          </w:p>
        </w:tc>
      </w:tr>
      <w:tr w:rsidR="00EF40AE" w14:paraId="3A26C055" w14:textId="77777777" w:rsidTr="00943A6A">
        <w:trPr>
          <w:trHeight w:val="294"/>
        </w:trPr>
        <w:tc>
          <w:tcPr>
            <w:tcW w:w="1701" w:type="dxa"/>
            <w:vMerge/>
            <w:shd w:val="pct5" w:color="auto" w:fill="FFFFFF" w:themeFill="background1"/>
          </w:tcPr>
          <w:p w14:paraId="433B1D0E" w14:textId="77777777" w:rsidR="00EF40AE" w:rsidRDefault="00EF40AE" w:rsidP="00EF40AE">
            <w:pPr>
              <w:rPr>
                <w:color w:val="365F91"/>
                <w:sz w:val="24"/>
                <w:szCs w:val="24"/>
              </w:rPr>
            </w:pPr>
          </w:p>
        </w:tc>
        <w:tc>
          <w:tcPr>
            <w:tcW w:w="1134" w:type="dxa"/>
            <w:shd w:val="pct5" w:color="auto" w:fill="FFFFFF" w:themeFill="background1"/>
          </w:tcPr>
          <w:p w14:paraId="4DD67DB9" w14:textId="46F1A449" w:rsidR="00EF40AE" w:rsidRDefault="00EF40AE" w:rsidP="00EF40AE">
            <w:pPr>
              <w:rPr>
                <w:bCs/>
                <w:color w:val="365F91"/>
                <w:sz w:val="24"/>
                <w:szCs w:val="24"/>
              </w:rPr>
            </w:pPr>
            <w:r>
              <w:rPr>
                <w:bCs/>
                <w:color w:val="365F91"/>
                <w:sz w:val="24"/>
                <w:szCs w:val="24"/>
              </w:rPr>
              <w:t xml:space="preserve">Luxo </w:t>
            </w:r>
          </w:p>
        </w:tc>
        <w:tc>
          <w:tcPr>
            <w:tcW w:w="7797" w:type="dxa"/>
            <w:shd w:val="pct5" w:color="auto" w:fill="FFFFFF" w:themeFill="background1"/>
          </w:tcPr>
          <w:p w14:paraId="38A201AB" w14:textId="53522FD3" w:rsidR="00EF40AE" w:rsidRDefault="00EF40AE" w:rsidP="00EF40AE">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 xml:space="preserve">Mayfair ou M/S Mayflower ou M/S Movenpick Royal Lily ou </w:t>
            </w:r>
            <w:r w:rsidRPr="00540DFE">
              <w:rPr>
                <w:color w:val="365F91" w:themeColor="accent1" w:themeShade="BF"/>
                <w:sz w:val="24"/>
                <w:szCs w:val="24"/>
              </w:rPr>
              <w:t>similar</w:t>
            </w:r>
          </w:p>
        </w:tc>
      </w:tr>
    </w:tbl>
    <w:p w14:paraId="15F0DE04" w14:textId="77777777" w:rsidR="005C6309" w:rsidRDefault="005C6309" w:rsidP="004B38A5">
      <w:pPr>
        <w:rPr>
          <w:b/>
          <w:color w:val="E36C09"/>
          <w:sz w:val="28"/>
          <w:szCs w:val="28"/>
        </w:rPr>
      </w:pP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858"/>
        <w:gridCol w:w="2835"/>
        <w:gridCol w:w="2551"/>
        <w:gridCol w:w="3388"/>
      </w:tblGrid>
      <w:tr w:rsidR="004C50E2" w:rsidRPr="0097683A" w14:paraId="4B83667D" w14:textId="77777777" w:rsidTr="004C50E2">
        <w:trPr>
          <w:trHeight w:val="363"/>
        </w:trPr>
        <w:tc>
          <w:tcPr>
            <w:tcW w:w="10632" w:type="dxa"/>
            <w:gridSpan w:val="4"/>
            <w:shd w:val="clear" w:color="auto" w:fill="F2F2F2" w:themeFill="background1" w:themeFillShade="F2"/>
            <w:noWrap/>
            <w:vAlign w:val="center"/>
            <w:hideMark/>
          </w:tcPr>
          <w:p w14:paraId="66544FB9" w14:textId="0BF11FE0" w:rsidR="004C50E2" w:rsidRPr="008C5D6D" w:rsidRDefault="004C50E2" w:rsidP="00A85B08">
            <w:pPr>
              <w:ind w:left="-240" w:right="-142"/>
              <w:rPr>
                <w:b/>
                <w:color w:val="E36C09"/>
                <w:sz w:val="24"/>
                <w:szCs w:val="24"/>
              </w:rPr>
            </w:pPr>
            <w:r w:rsidRPr="008C5D6D">
              <w:rPr>
                <w:b/>
                <w:color w:val="E36C09"/>
                <w:sz w:val="24"/>
                <w:szCs w:val="24"/>
              </w:rPr>
              <w:t xml:space="preserve">   </w:t>
            </w:r>
            <w:r w:rsidR="00EF40AE">
              <w:rPr>
                <w:b/>
                <w:color w:val="E36C09"/>
                <w:sz w:val="24"/>
                <w:szCs w:val="24"/>
              </w:rPr>
              <w:t xml:space="preserve">PREÇOS NETOS EM USD </w:t>
            </w:r>
            <w:r w:rsidRPr="008C5D6D">
              <w:rPr>
                <w:b/>
                <w:color w:val="E36C09"/>
                <w:sz w:val="24"/>
                <w:szCs w:val="24"/>
              </w:rPr>
              <w:t xml:space="preserve"> </w:t>
            </w:r>
          </w:p>
        </w:tc>
      </w:tr>
      <w:tr w:rsidR="004C50E2" w:rsidRPr="0097683A" w14:paraId="0EAA82F5" w14:textId="77777777" w:rsidTr="004C50E2">
        <w:trPr>
          <w:trHeight w:val="600"/>
        </w:trPr>
        <w:tc>
          <w:tcPr>
            <w:tcW w:w="10632" w:type="dxa"/>
            <w:gridSpan w:val="4"/>
            <w:shd w:val="clear" w:color="auto" w:fill="F2F2F2" w:themeFill="background1" w:themeFillShade="F2"/>
            <w:vAlign w:val="center"/>
            <w:hideMark/>
          </w:tcPr>
          <w:p w14:paraId="0AFFB409" w14:textId="13372D6A"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01/03/26 – 27/03/26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14/04/26 – 20/12/26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08/03/27 – 28/02/27 </w:t>
            </w:r>
          </w:p>
        </w:tc>
      </w:tr>
      <w:tr w:rsidR="00EF40AE" w:rsidRPr="0097683A" w14:paraId="75D61C17" w14:textId="77777777" w:rsidTr="004C50E2">
        <w:trPr>
          <w:trHeight w:val="315"/>
        </w:trPr>
        <w:tc>
          <w:tcPr>
            <w:tcW w:w="1858" w:type="dxa"/>
            <w:shd w:val="clear" w:color="auto" w:fill="F2F2F2" w:themeFill="background1" w:themeFillShade="F2"/>
            <w:vAlign w:val="center"/>
            <w:hideMark/>
          </w:tcPr>
          <w:p w14:paraId="3E6EA1A2" w14:textId="77777777" w:rsidR="00EF40AE" w:rsidRPr="0097683A" w:rsidRDefault="00EF40AE" w:rsidP="00EF40AE">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353B9945" w14:textId="7067D834" w:rsidR="00EF40AE" w:rsidRPr="0097683A" w:rsidRDefault="00EF40AE" w:rsidP="00EF40AE">
            <w:pPr>
              <w:jc w:val="center"/>
              <w:rPr>
                <w:rFonts w:eastAsia="Times New Roman"/>
                <w:b/>
                <w:bCs/>
                <w:color w:val="365F91" w:themeColor="accent1" w:themeShade="BF"/>
                <w:sz w:val="24"/>
                <w:szCs w:val="24"/>
              </w:rPr>
            </w:pPr>
            <w:r w:rsidRPr="00C9458F">
              <w:rPr>
                <w:b/>
                <w:color w:val="365F91"/>
                <w:sz w:val="24"/>
                <w:szCs w:val="24"/>
              </w:rPr>
              <w:t>PP em Duplo</w:t>
            </w:r>
          </w:p>
        </w:tc>
        <w:tc>
          <w:tcPr>
            <w:tcW w:w="2551" w:type="dxa"/>
            <w:shd w:val="clear" w:color="auto" w:fill="F2F2F2" w:themeFill="background1" w:themeFillShade="F2"/>
            <w:vAlign w:val="center"/>
            <w:hideMark/>
          </w:tcPr>
          <w:p w14:paraId="4A73C89A" w14:textId="1ACC6C89" w:rsidR="00EF40AE" w:rsidRPr="0097683A" w:rsidRDefault="00EF40AE" w:rsidP="00EF40AE">
            <w:pPr>
              <w:jc w:val="center"/>
              <w:rPr>
                <w:rFonts w:eastAsia="Times New Roman"/>
                <w:b/>
                <w:bCs/>
                <w:color w:val="365F91" w:themeColor="accent1" w:themeShade="BF"/>
                <w:sz w:val="24"/>
                <w:szCs w:val="24"/>
              </w:rPr>
            </w:pPr>
            <w:r w:rsidRPr="00C9458F">
              <w:rPr>
                <w:b/>
                <w:color w:val="365F91"/>
                <w:sz w:val="24"/>
                <w:szCs w:val="24"/>
              </w:rPr>
              <w:t>Supp Ind.</w:t>
            </w:r>
          </w:p>
        </w:tc>
        <w:tc>
          <w:tcPr>
            <w:tcW w:w="3388" w:type="dxa"/>
            <w:shd w:val="clear" w:color="auto" w:fill="F2F2F2" w:themeFill="background1" w:themeFillShade="F2"/>
            <w:vAlign w:val="center"/>
            <w:hideMark/>
          </w:tcPr>
          <w:p w14:paraId="56E3A24C" w14:textId="71ED7D9D" w:rsidR="00EF40AE" w:rsidRPr="0097683A" w:rsidRDefault="00EF40AE" w:rsidP="00EF40AE">
            <w:pPr>
              <w:jc w:val="center"/>
              <w:rPr>
                <w:rFonts w:eastAsia="Times New Roman"/>
                <w:b/>
                <w:bCs/>
                <w:color w:val="365F91" w:themeColor="accent1" w:themeShade="BF"/>
                <w:sz w:val="24"/>
                <w:szCs w:val="24"/>
              </w:rPr>
            </w:pPr>
            <w:r w:rsidRPr="00C9458F">
              <w:rPr>
                <w:b/>
                <w:color w:val="365F91"/>
                <w:sz w:val="24"/>
                <w:szCs w:val="24"/>
              </w:rPr>
              <w:t>PP em Tripl</w:t>
            </w:r>
            <w:r>
              <w:rPr>
                <w:b/>
                <w:color w:val="365F91"/>
                <w:sz w:val="24"/>
                <w:szCs w:val="24"/>
              </w:rPr>
              <w:t>o</w:t>
            </w:r>
          </w:p>
        </w:tc>
      </w:tr>
      <w:tr w:rsidR="00E0217E" w:rsidRPr="0097683A" w14:paraId="59B652AB" w14:textId="77777777" w:rsidTr="00616092">
        <w:trPr>
          <w:trHeight w:val="315"/>
        </w:trPr>
        <w:tc>
          <w:tcPr>
            <w:tcW w:w="1858" w:type="dxa"/>
            <w:shd w:val="clear" w:color="auto" w:fill="F2F2F2" w:themeFill="background1" w:themeFillShade="F2"/>
            <w:hideMark/>
          </w:tcPr>
          <w:p w14:paraId="3200A06F" w14:textId="4DECA2F7" w:rsidR="00E0217E" w:rsidRPr="004C50E2" w:rsidRDefault="00EF40AE" w:rsidP="00E0217E">
            <w:pPr>
              <w:jc w:val="center"/>
              <w:rPr>
                <w:rFonts w:eastAsia="Times New Roman"/>
                <w:b/>
                <w:color w:val="365F91" w:themeColor="accent1" w:themeShade="BF"/>
                <w:sz w:val="24"/>
                <w:szCs w:val="24"/>
              </w:rPr>
            </w:pPr>
            <w:r>
              <w:rPr>
                <w:b/>
                <w:color w:val="365F91"/>
                <w:sz w:val="24"/>
                <w:szCs w:val="24"/>
              </w:rPr>
              <w:t>Primeira</w:t>
            </w:r>
            <w:r w:rsidR="00E0217E" w:rsidRPr="004C50E2">
              <w:rPr>
                <w:b/>
                <w:color w:val="365F91"/>
                <w:sz w:val="24"/>
                <w:szCs w:val="24"/>
              </w:rPr>
              <w:t xml:space="preserve"> </w:t>
            </w:r>
          </w:p>
        </w:tc>
        <w:tc>
          <w:tcPr>
            <w:tcW w:w="2835" w:type="dxa"/>
            <w:shd w:val="clear" w:color="auto" w:fill="F2F2F2" w:themeFill="background1" w:themeFillShade="F2"/>
            <w:vAlign w:val="bottom"/>
          </w:tcPr>
          <w:p w14:paraId="5D178263" w14:textId="039D993E"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1000</w:t>
            </w:r>
          </w:p>
        </w:tc>
        <w:tc>
          <w:tcPr>
            <w:tcW w:w="2551" w:type="dxa"/>
            <w:shd w:val="clear" w:color="auto" w:fill="F2F2F2" w:themeFill="background1" w:themeFillShade="F2"/>
            <w:vAlign w:val="bottom"/>
          </w:tcPr>
          <w:p w14:paraId="69F1F56A" w14:textId="5E4DE7D9"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480</w:t>
            </w:r>
          </w:p>
        </w:tc>
        <w:tc>
          <w:tcPr>
            <w:tcW w:w="3388" w:type="dxa"/>
            <w:shd w:val="clear" w:color="auto" w:fill="F2F2F2" w:themeFill="background1" w:themeFillShade="F2"/>
            <w:vAlign w:val="bottom"/>
          </w:tcPr>
          <w:p w14:paraId="0260E177" w14:textId="52331106"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1000</w:t>
            </w:r>
          </w:p>
        </w:tc>
      </w:tr>
      <w:tr w:rsidR="00E0217E" w:rsidRPr="0097683A" w14:paraId="7DF0CEA2" w14:textId="77777777" w:rsidTr="00616092">
        <w:trPr>
          <w:trHeight w:val="315"/>
        </w:trPr>
        <w:tc>
          <w:tcPr>
            <w:tcW w:w="1858" w:type="dxa"/>
            <w:shd w:val="clear" w:color="auto" w:fill="F2F2F2" w:themeFill="background1" w:themeFillShade="F2"/>
            <w:hideMark/>
          </w:tcPr>
          <w:p w14:paraId="428E4C0E" w14:textId="06DC6E68" w:rsidR="00E0217E" w:rsidRPr="004C50E2" w:rsidRDefault="00E0217E" w:rsidP="00E0217E">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68088F13" w14:textId="51505BF9"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1090</w:t>
            </w:r>
          </w:p>
        </w:tc>
        <w:tc>
          <w:tcPr>
            <w:tcW w:w="2551" w:type="dxa"/>
            <w:shd w:val="clear" w:color="auto" w:fill="F2F2F2" w:themeFill="background1" w:themeFillShade="F2"/>
            <w:vAlign w:val="bottom"/>
          </w:tcPr>
          <w:p w14:paraId="2B65AB83" w14:textId="7F539665"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550</w:t>
            </w:r>
          </w:p>
        </w:tc>
        <w:tc>
          <w:tcPr>
            <w:tcW w:w="3388" w:type="dxa"/>
            <w:shd w:val="clear" w:color="auto" w:fill="F2F2F2" w:themeFill="background1" w:themeFillShade="F2"/>
            <w:vAlign w:val="bottom"/>
          </w:tcPr>
          <w:p w14:paraId="767191BC" w14:textId="64C49AE9"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1090</w:t>
            </w:r>
          </w:p>
        </w:tc>
      </w:tr>
      <w:tr w:rsidR="00E0217E" w:rsidRPr="0097683A" w14:paraId="38B16A03" w14:textId="77777777" w:rsidTr="00616092">
        <w:trPr>
          <w:trHeight w:val="315"/>
        </w:trPr>
        <w:tc>
          <w:tcPr>
            <w:tcW w:w="1858" w:type="dxa"/>
            <w:shd w:val="clear" w:color="auto" w:fill="F2F2F2" w:themeFill="background1" w:themeFillShade="F2"/>
            <w:hideMark/>
          </w:tcPr>
          <w:p w14:paraId="1A340814" w14:textId="5C66F706" w:rsidR="00E0217E" w:rsidRPr="004C50E2" w:rsidRDefault="00E0217E" w:rsidP="00E0217E">
            <w:pPr>
              <w:jc w:val="center"/>
              <w:rPr>
                <w:rFonts w:eastAsia="Times New Roman"/>
                <w:b/>
                <w:color w:val="365F91" w:themeColor="accent1" w:themeShade="BF"/>
                <w:sz w:val="24"/>
                <w:szCs w:val="24"/>
              </w:rPr>
            </w:pPr>
            <w:r w:rsidRPr="004C50E2">
              <w:rPr>
                <w:b/>
                <w:color w:val="365F91"/>
                <w:sz w:val="24"/>
                <w:szCs w:val="24"/>
              </w:rPr>
              <w:t xml:space="preserve">Lujo </w:t>
            </w:r>
          </w:p>
        </w:tc>
        <w:tc>
          <w:tcPr>
            <w:tcW w:w="2835" w:type="dxa"/>
            <w:shd w:val="clear" w:color="auto" w:fill="F2F2F2" w:themeFill="background1" w:themeFillShade="F2"/>
            <w:vAlign w:val="bottom"/>
          </w:tcPr>
          <w:p w14:paraId="5926980B" w14:textId="1ABC91A6"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1190</w:t>
            </w:r>
          </w:p>
        </w:tc>
        <w:tc>
          <w:tcPr>
            <w:tcW w:w="2551" w:type="dxa"/>
            <w:shd w:val="clear" w:color="auto" w:fill="F2F2F2" w:themeFill="background1" w:themeFillShade="F2"/>
            <w:vAlign w:val="bottom"/>
          </w:tcPr>
          <w:p w14:paraId="38A3C15A" w14:textId="2D74D2B0"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610</w:t>
            </w:r>
          </w:p>
        </w:tc>
        <w:tc>
          <w:tcPr>
            <w:tcW w:w="3388" w:type="dxa"/>
            <w:shd w:val="clear" w:color="auto" w:fill="F2F2F2" w:themeFill="background1" w:themeFillShade="F2"/>
            <w:vAlign w:val="bottom"/>
          </w:tcPr>
          <w:p w14:paraId="7D3D6DFC" w14:textId="4040FAF2"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1190</w:t>
            </w:r>
          </w:p>
        </w:tc>
      </w:tr>
      <w:tr w:rsidR="004C50E2" w:rsidRPr="0097683A" w14:paraId="7C7F5645" w14:textId="77777777" w:rsidTr="004C50E2">
        <w:trPr>
          <w:trHeight w:val="600"/>
        </w:trPr>
        <w:tc>
          <w:tcPr>
            <w:tcW w:w="10632" w:type="dxa"/>
            <w:gridSpan w:val="4"/>
            <w:shd w:val="clear" w:color="auto" w:fill="F2F2F2" w:themeFill="background1" w:themeFillShade="F2"/>
            <w:vAlign w:val="center"/>
            <w:hideMark/>
          </w:tcPr>
          <w:p w14:paraId="093CCC89" w14:textId="5DB5D494"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28/03/2</w:t>
            </w:r>
            <w:r w:rsidR="00E02A97">
              <w:rPr>
                <w:rFonts w:eastAsia="Times New Roman"/>
                <w:b/>
                <w:bCs/>
                <w:color w:val="365F91" w:themeColor="accent1" w:themeShade="BF"/>
                <w:sz w:val="24"/>
                <w:szCs w:val="24"/>
              </w:rPr>
              <w:t>6</w:t>
            </w:r>
            <w:r>
              <w:rPr>
                <w:rFonts w:eastAsia="Times New Roman"/>
                <w:b/>
                <w:bCs/>
                <w:color w:val="365F91" w:themeColor="accent1" w:themeShade="BF"/>
                <w:sz w:val="24"/>
                <w:szCs w:val="24"/>
              </w:rPr>
              <w:t xml:space="preserve"> – 13/04/26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21/12/26 – 07/01/27</w:t>
            </w:r>
          </w:p>
        </w:tc>
      </w:tr>
      <w:tr w:rsidR="00EF40AE" w:rsidRPr="0097683A" w14:paraId="453EE8D3" w14:textId="77777777" w:rsidTr="004C50E2">
        <w:trPr>
          <w:trHeight w:val="315"/>
        </w:trPr>
        <w:tc>
          <w:tcPr>
            <w:tcW w:w="1858" w:type="dxa"/>
            <w:shd w:val="clear" w:color="auto" w:fill="F2F2F2" w:themeFill="background1" w:themeFillShade="F2"/>
            <w:vAlign w:val="center"/>
            <w:hideMark/>
          </w:tcPr>
          <w:p w14:paraId="3C1D7F3E" w14:textId="77777777" w:rsidR="00EF40AE" w:rsidRPr="0097683A" w:rsidRDefault="00EF40AE" w:rsidP="00EF40AE">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52A72FD6" w14:textId="334C8248" w:rsidR="00EF40AE" w:rsidRPr="0097683A" w:rsidRDefault="00EF40AE" w:rsidP="00EF40AE">
            <w:pPr>
              <w:jc w:val="center"/>
              <w:rPr>
                <w:rFonts w:eastAsia="Times New Roman"/>
                <w:b/>
                <w:bCs/>
                <w:color w:val="365F91" w:themeColor="accent1" w:themeShade="BF"/>
                <w:sz w:val="24"/>
                <w:szCs w:val="24"/>
              </w:rPr>
            </w:pPr>
            <w:r w:rsidRPr="00C9458F">
              <w:rPr>
                <w:b/>
                <w:color w:val="365F91"/>
                <w:sz w:val="24"/>
                <w:szCs w:val="24"/>
              </w:rPr>
              <w:t>PP em Duplo</w:t>
            </w:r>
          </w:p>
        </w:tc>
        <w:tc>
          <w:tcPr>
            <w:tcW w:w="2551" w:type="dxa"/>
            <w:shd w:val="clear" w:color="auto" w:fill="F2F2F2" w:themeFill="background1" w:themeFillShade="F2"/>
            <w:vAlign w:val="center"/>
            <w:hideMark/>
          </w:tcPr>
          <w:p w14:paraId="72E2F510" w14:textId="348062E6" w:rsidR="00EF40AE" w:rsidRPr="0097683A" w:rsidRDefault="00EF40AE" w:rsidP="00EF40AE">
            <w:pPr>
              <w:jc w:val="center"/>
              <w:rPr>
                <w:rFonts w:eastAsia="Times New Roman"/>
                <w:b/>
                <w:bCs/>
                <w:color w:val="365F91" w:themeColor="accent1" w:themeShade="BF"/>
                <w:sz w:val="24"/>
                <w:szCs w:val="24"/>
              </w:rPr>
            </w:pPr>
            <w:r w:rsidRPr="00C9458F">
              <w:rPr>
                <w:b/>
                <w:color w:val="365F91"/>
                <w:sz w:val="24"/>
                <w:szCs w:val="24"/>
              </w:rPr>
              <w:t>Supp Ind.</w:t>
            </w:r>
          </w:p>
        </w:tc>
        <w:tc>
          <w:tcPr>
            <w:tcW w:w="3388" w:type="dxa"/>
            <w:shd w:val="clear" w:color="auto" w:fill="F2F2F2" w:themeFill="background1" w:themeFillShade="F2"/>
            <w:vAlign w:val="center"/>
            <w:hideMark/>
          </w:tcPr>
          <w:p w14:paraId="07E05C3B" w14:textId="1E292E02" w:rsidR="00EF40AE" w:rsidRPr="0097683A" w:rsidRDefault="00EF40AE" w:rsidP="00EF40AE">
            <w:pPr>
              <w:jc w:val="center"/>
              <w:rPr>
                <w:rFonts w:eastAsia="Times New Roman"/>
                <w:b/>
                <w:bCs/>
                <w:color w:val="365F91" w:themeColor="accent1" w:themeShade="BF"/>
                <w:sz w:val="24"/>
                <w:szCs w:val="24"/>
              </w:rPr>
            </w:pPr>
            <w:r w:rsidRPr="00C9458F">
              <w:rPr>
                <w:b/>
                <w:color w:val="365F91"/>
                <w:sz w:val="24"/>
                <w:szCs w:val="24"/>
              </w:rPr>
              <w:t>PP em Tripl</w:t>
            </w:r>
            <w:r>
              <w:rPr>
                <w:b/>
                <w:color w:val="365F91"/>
                <w:sz w:val="24"/>
                <w:szCs w:val="24"/>
              </w:rPr>
              <w:t>o</w:t>
            </w:r>
          </w:p>
        </w:tc>
      </w:tr>
      <w:tr w:rsidR="00E0217E" w:rsidRPr="0097683A" w14:paraId="063E844E" w14:textId="77777777" w:rsidTr="00A3213E">
        <w:trPr>
          <w:trHeight w:val="315"/>
        </w:trPr>
        <w:tc>
          <w:tcPr>
            <w:tcW w:w="1858" w:type="dxa"/>
            <w:shd w:val="clear" w:color="auto" w:fill="F2F2F2" w:themeFill="background1" w:themeFillShade="F2"/>
            <w:hideMark/>
          </w:tcPr>
          <w:p w14:paraId="1976B2A2" w14:textId="215F65A3" w:rsidR="00E0217E" w:rsidRPr="004C50E2" w:rsidRDefault="00EF40AE" w:rsidP="00E0217E">
            <w:pPr>
              <w:jc w:val="center"/>
              <w:rPr>
                <w:rFonts w:eastAsia="Times New Roman"/>
                <w:b/>
                <w:color w:val="365F91" w:themeColor="accent1" w:themeShade="BF"/>
                <w:sz w:val="24"/>
                <w:szCs w:val="24"/>
              </w:rPr>
            </w:pPr>
            <w:r>
              <w:rPr>
                <w:b/>
                <w:color w:val="365F91"/>
                <w:sz w:val="24"/>
                <w:szCs w:val="24"/>
              </w:rPr>
              <w:t>Primeira</w:t>
            </w:r>
            <w:r w:rsidR="00E0217E" w:rsidRPr="004C50E2">
              <w:rPr>
                <w:b/>
                <w:color w:val="365F91"/>
                <w:sz w:val="24"/>
                <w:szCs w:val="24"/>
              </w:rPr>
              <w:t xml:space="preserve"> </w:t>
            </w:r>
          </w:p>
        </w:tc>
        <w:tc>
          <w:tcPr>
            <w:tcW w:w="2835" w:type="dxa"/>
            <w:shd w:val="clear" w:color="auto" w:fill="F2F2F2" w:themeFill="background1" w:themeFillShade="F2"/>
            <w:vAlign w:val="bottom"/>
          </w:tcPr>
          <w:p w14:paraId="79AFAB5E" w14:textId="14816096"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1210</w:t>
            </w:r>
          </w:p>
        </w:tc>
        <w:tc>
          <w:tcPr>
            <w:tcW w:w="2551" w:type="dxa"/>
            <w:shd w:val="clear" w:color="auto" w:fill="F2F2F2" w:themeFill="background1" w:themeFillShade="F2"/>
            <w:vAlign w:val="bottom"/>
          </w:tcPr>
          <w:p w14:paraId="634E3007" w14:textId="3C5D886A"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490</w:t>
            </w:r>
          </w:p>
        </w:tc>
        <w:tc>
          <w:tcPr>
            <w:tcW w:w="3388" w:type="dxa"/>
            <w:shd w:val="clear" w:color="auto" w:fill="F2F2F2" w:themeFill="background1" w:themeFillShade="F2"/>
            <w:vAlign w:val="bottom"/>
          </w:tcPr>
          <w:p w14:paraId="4995788D" w14:textId="0A7BA156"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1210</w:t>
            </w:r>
          </w:p>
        </w:tc>
      </w:tr>
      <w:tr w:rsidR="00E0217E" w:rsidRPr="0097683A" w14:paraId="67785E3F" w14:textId="77777777" w:rsidTr="00A3213E">
        <w:trPr>
          <w:trHeight w:val="315"/>
        </w:trPr>
        <w:tc>
          <w:tcPr>
            <w:tcW w:w="1858" w:type="dxa"/>
            <w:shd w:val="clear" w:color="auto" w:fill="F2F2F2" w:themeFill="background1" w:themeFillShade="F2"/>
            <w:hideMark/>
          </w:tcPr>
          <w:p w14:paraId="276657F7" w14:textId="3A78E552" w:rsidR="00E0217E" w:rsidRPr="004C50E2" w:rsidRDefault="00E0217E" w:rsidP="00E0217E">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1C4957FA" w14:textId="5C930CEE"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1370</w:t>
            </w:r>
          </w:p>
        </w:tc>
        <w:tc>
          <w:tcPr>
            <w:tcW w:w="2551" w:type="dxa"/>
            <w:shd w:val="clear" w:color="auto" w:fill="F2F2F2" w:themeFill="background1" w:themeFillShade="F2"/>
            <w:vAlign w:val="bottom"/>
          </w:tcPr>
          <w:p w14:paraId="44C0E2F8" w14:textId="56344CF8"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560</w:t>
            </w:r>
          </w:p>
        </w:tc>
        <w:tc>
          <w:tcPr>
            <w:tcW w:w="3388" w:type="dxa"/>
            <w:shd w:val="clear" w:color="auto" w:fill="F2F2F2" w:themeFill="background1" w:themeFillShade="F2"/>
            <w:vAlign w:val="bottom"/>
          </w:tcPr>
          <w:p w14:paraId="36D01312" w14:textId="5DC920FB"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1370</w:t>
            </w:r>
          </w:p>
        </w:tc>
      </w:tr>
      <w:tr w:rsidR="00E0217E" w:rsidRPr="0097683A" w14:paraId="68E259CD" w14:textId="77777777" w:rsidTr="00A3213E">
        <w:trPr>
          <w:trHeight w:val="315"/>
        </w:trPr>
        <w:tc>
          <w:tcPr>
            <w:tcW w:w="1858" w:type="dxa"/>
            <w:shd w:val="clear" w:color="auto" w:fill="F2F2F2" w:themeFill="background1" w:themeFillShade="F2"/>
            <w:hideMark/>
          </w:tcPr>
          <w:p w14:paraId="0FC48662" w14:textId="2FCF4031" w:rsidR="00E0217E" w:rsidRPr="004C50E2" w:rsidRDefault="00E0217E" w:rsidP="00E0217E">
            <w:pPr>
              <w:jc w:val="center"/>
              <w:rPr>
                <w:rFonts w:eastAsia="Times New Roman"/>
                <w:b/>
                <w:color w:val="365F91" w:themeColor="accent1" w:themeShade="BF"/>
                <w:sz w:val="24"/>
                <w:szCs w:val="24"/>
              </w:rPr>
            </w:pPr>
            <w:r w:rsidRPr="004C50E2">
              <w:rPr>
                <w:b/>
                <w:color w:val="365F91"/>
                <w:sz w:val="24"/>
                <w:szCs w:val="24"/>
              </w:rPr>
              <w:lastRenderedPageBreak/>
              <w:t xml:space="preserve">Lujo </w:t>
            </w:r>
          </w:p>
        </w:tc>
        <w:tc>
          <w:tcPr>
            <w:tcW w:w="2835" w:type="dxa"/>
            <w:shd w:val="clear" w:color="auto" w:fill="F2F2F2" w:themeFill="background1" w:themeFillShade="F2"/>
            <w:vAlign w:val="bottom"/>
          </w:tcPr>
          <w:p w14:paraId="01641BDF" w14:textId="63855075"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1540</w:t>
            </w:r>
          </w:p>
        </w:tc>
        <w:tc>
          <w:tcPr>
            <w:tcW w:w="2551" w:type="dxa"/>
            <w:shd w:val="clear" w:color="auto" w:fill="F2F2F2" w:themeFill="background1" w:themeFillShade="F2"/>
            <w:vAlign w:val="bottom"/>
          </w:tcPr>
          <w:p w14:paraId="788DEB50" w14:textId="39BC88D1"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630</w:t>
            </w:r>
          </w:p>
        </w:tc>
        <w:tc>
          <w:tcPr>
            <w:tcW w:w="3388" w:type="dxa"/>
            <w:shd w:val="clear" w:color="auto" w:fill="F2F2F2" w:themeFill="background1" w:themeFillShade="F2"/>
            <w:vAlign w:val="bottom"/>
          </w:tcPr>
          <w:p w14:paraId="778949D5" w14:textId="7E4E5C88"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1540</w:t>
            </w:r>
          </w:p>
        </w:tc>
      </w:tr>
    </w:tbl>
    <w:p w14:paraId="10960541" w14:textId="77777777" w:rsidR="004C50E2" w:rsidRDefault="004C50E2" w:rsidP="004B38A5">
      <w:pPr>
        <w:rPr>
          <w:b/>
          <w:color w:val="E36C09"/>
          <w:sz w:val="28"/>
          <w:szCs w:val="28"/>
        </w:rPr>
      </w:pPr>
    </w:p>
    <w:p w14:paraId="36DD88D0" w14:textId="77777777" w:rsidR="00EF40AE" w:rsidRDefault="00EF40AE" w:rsidP="00EF40AE">
      <w:pPr>
        <w:ind w:left="-426"/>
        <w:outlineLvl w:val="1"/>
        <w:rPr>
          <w:rFonts w:asciiTheme="minorHAnsi" w:eastAsia="Times New Roman" w:hAnsiTheme="minorHAnsi" w:cstheme="minorHAnsi"/>
          <w:b/>
          <w:bCs/>
          <w:color w:val="E36C0A" w:themeColor="accent6" w:themeShade="BF"/>
          <w:sz w:val="24"/>
          <w:szCs w:val="24"/>
        </w:rPr>
      </w:pPr>
      <w:r w:rsidRPr="0025352B">
        <w:rPr>
          <w:rFonts w:asciiTheme="minorHAnsi" w:eastAsia="Times New Roman" w:hAnsiTheme="minorHAnsi" w:cstheme="minorHAnsi"/>
          <w:b/>
          <w:bCs/>
          <w:color w:val="E36C0A" w:themeColor="accent6" w:themeShade="BF"/>
          <w:sz w:val="24"/>
          <w:szCs w:val="24"/>
        </w:rPr>
        <w:t>PREÇOS INCLUEM</w:t>
      </w:r>
    </w:p>
    <w:p w14:paraId="6BD65499" w14:textId="31BEB466" w:rsidR="00EF40AE" w:rsidRPr="004155F3" w:rsidRDefault="00EF40AE" w:rsidP="00EF40AE">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Pr>
          <w:rFonts w:asciiTheme="minorHAnsi" w:eastAsia="Times New Roman" w:hAnsiTheme="minorHAnsi" w:cstheme="minorHAnsi"/>
          <w:color w:val="365F91" w:themeColor="accent1" w:themeShade="BF"/>
          <w:sz w:val="24"/>
          <w:szCs w:val="24"/>
        </w:rPr>
        <w:t>4</w:t>
      </w:r>
      <w:r w:rsidRPr="004155F3">
        <w:rPr>
          <w:rFonts w:asciiTheme="minorHAnsi" w:eastAsia="Times New Roman" w:hAnsiTheme="minorHAnsi" w:cstheme="minorHAnsi"/>
          <w:color w:val="365F91" w:themeColor="accent1" w:themeShade="BF"/>
          <w:sz w:val="24"/>
          <w:szCs w:val="24"/>
        </w:rPr>
        <w:t xml:space="preserve"> noites de hospedagem no hotel no Cairo, com café da manhã</w:t>
      </w:r>
    </w:p>
    <w:p w14:paraId="187864E6" w14:textId="77777777" w:rsidR="00EF40AE" w:rsidRPr="004155F3" w:rsidRDefault="00EF40AE" w:rsidP="00EF40AE">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4 noites de hospedagem a bordo de cruzeiro pelo Rio Nilo, conforme categoria, em pensão completa</w:t>
      </w:r>
    </w:p>
    <w:p w14:paraId="5DC39402" w14:textId="77777777" w:rsidR="00EF40AE" w:rsidRPr="004155F3" w:rsidRDefault="00EF40AE" w:rsidP="00EF40AE">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Todos os traslados em serviço regular, com assistente falando espanhol ou inglês</w:t>
      </w:r>
    </w:p>
    <w:p w14:paraId="3312035E" w14:textId="77777777" w:rsidR="00EF40AE" w:rsidRPr="004155F3" w:rsidRDefault="00EF40AE" w:rsidP="00EF40AE">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 xml:space="preserve">Guia local em </w:t>
      </w:r>
      <w:r w:rsidRPr="00475373">
        <w:rPr>
          <w:color w:val="002060"/>
          <w:spacing w:val="2"/>
          <w:lang w:val="es-ES_tradnl"/>
        </w:rPr>
        <w:t>português</w:t>
      </w:r>
      <w:r w:rsidRPr="004155F3">
        <w:rPr>
          <w:rFonts w:asciiTheme="minorHAnsi" w:eastAsia="Times New Roman" w:hAnsiTheme="minorHAnsi" w:cstheme="minorHAnsi"/>
          <w:color w:val="365F91" w:themeColor="accent1" w:themeShade="BF"/>
          <w:sz w:val="24"/>
          <w:szCs w:val="24"/>
        </w:rPr>
        <w:t xml:space="preserve"> para todas as visitas mencionadas no programa</w:t>
      </w:r>
    </w:p>
    <w:p w14:paraId="5518038A" w14:textId="77777777" w:rsidR="00EF40AE" w:rsidRPr="004155F3" w:rsidRDefault="00EF40AE" w:rsidP="00EF40AE">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Regime de refeições conforme programa</w:t>
      </w:r>
      <w:r>
        <w:rPr>
          <w:rFonts w:asciiTheme="minorHAnsi" w:eastAsia="Times New Roman" w:hAnsiTheme="minorHAnsi" w:cstheme="minorHAnsi"/>
          <w:color w:val="365F91" w:themeColor="accent1" w:themeShade="BF"/>
          <w:sz w:val="24"/>
          <w:szCs w:val="24"/>
        </w:rPr>
        <w:t xml:space="preserve"> (</w:t>
      </w:r>
      <w:r w:rsidRPr="004155F3">
        <w:rPr>
          <w:rFonts w:asciiTheme="minorHAnsi" w:eastAsia="Times New Roman" w:hAnsiTheme="minorHAnsi" w:cstheme="minorHAnsi"/>
          <w:i/>
          <w:iCs/>
          <w:color w:val="365F91" w:themeColor="accent1" w:themeShade="BF"/>
          <w:sz w:val="24"/>
          <w:szCs w:val="24"/>
        </w:rPr>
        <w:t>7 cafés da manhã + 3 almoços + 4 jantares)</w:t>
      </w:r>
    </w:p>
    <w:p w14:paraId="154CAF89" w14:textId="77777777" w:rsidR="00EF40AE" w:rsidRPr="004155F3" w:rsidRDefault="00EF40AE" w:rsidP="00EF40AE">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Visitas com ingressos incluídos</w:t>
      </w:r>
    </w:p>
    <w:p w14:paraId="39F6CB8C" w14:textId="77777777" w:rsidR="00EF40AE" w:rsidRPr="004155F3" w:rsidRDefault="00EF40AE" w:rsidP="00EF40AE">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IVA</w:t>
      </w:r>
    </w:p>
    <w:p w14:paraId="4BEB9D37" w14:textId="77777777" w:rsidR="00EF40AE" w:rsidRPr="004155F3" w:rsidRDefault="00EF40AE" w:rsidP="00EF40AE">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Traslados em micro-ônibus ou ônibus com ar-condicionado, conforme o número de passageiros</w:t>
      </w:r>
    </w:p>
    <w:p w14:paraId="28FB1B47" w14:textId="77777777" w:rsidR="00EF40AE" w:rsidRPr="004155F3" w:rsidRDefault="00EF40AE" w:rsidP="00EF40AE">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Visita de meio dia às Três Pirâmides de Gizé, à Esfinge Eterna e ao Templo do Vale de Quéfren</w:t>
      </w:r>
    </w:p>
    <w:p w14:paraId="44523388" w14:textId="77777777" w:rsidR="00EF40AE" w:rsidRPr="004155F3" w:rsidRDefault="00EF40AE" w:rsidP="00EF40AE">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Visitas incluídas durante o cruzeiro:</w:t>
      </w:r>
    </w:p>
    <w:p w14:paraId="208FBFDA" w14:textId="77777777" w:rsidR="00EF40AE" w:rsidRPr="0025352B" w:rsidRDefault="00EF40AE" w:rsidP="00EF40AE">
      <w:pPr>
        <w:numPr>
          <w:ilvl w:val="0"/>
          <w:numId w:val="10"/>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Assuã: Templo de Philae, Represa Alta e passeio de faluca</w:t>
      </w:r>
    </w:p>
    <w:p w14:paraId="45BFC0B2" w14:textId="77777777" w:rsidR="00EF40AE" w:rsidRPr="0025352B" w:rsidRDefault="00EF40AE" w:rsidP="00EF40AE">
      <w:pPr>
        <w:numPr>
          <w:ilvl w:val="0"/>
          <w:numId w:val="10"/>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Kom Ombo: Templo de Kom Ombo</w:t>
      </w:r>
    </w:p>
    <w:p w14:paraId="685056D6" w14:textId="77777777" w:rsidR="00EF40AE" w:rsidRPr="0025352B" w:rsidRDefault="00EF40AE" w:rsidP="00EF40AE">
      <w:pPr>
        <w:numPr>
          <w:ilvl w:val="0"/>
          <w:numId w:val="10"/>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Edfu: Templo de Edfu</w:t>
      </w:r>
    </w:p>
    <w:p w14:paraId="6D203857" w14:textId="77777777" w:rsidR="00EF40AE" w:rsidRPr="0025352B" w:rsidRDefault="00EF40AE" w:rsidP="00EF40AE">
      <w:pPr>
        <w:numPr>
          <w:ilvl w:val="0"/>
          <w:numId w:val="10"/>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Luxor:</w:t>
      </w:r>
      <w:r>
        <w:rPr>
          <w:rFonts w:asciiTheme="minorHAnsi" w:eastAsia="Times New Roman" w:hAnsiTheme="minorHAnsi" w:cstheme="minorHAnsi"/>
          <w:color w:val="365F91" w:themeColor="accent1" w:themeShade="BF"/>
          <w:sz w:val="24"/>
          <w:szCs w:val="24"/>
        </w:rPr>
        <w:t xml:space="preserve"> </w:t>
      </w:r>
      <w:r w:rsidRPr="0025352B">
        <w:rPr>
          <w:rFonts w:asciiTheme="minorHAnsi" w:eastAsia="Times New Roman" w:hAnsiTheme="minorHAnsi" w:cstheme="minorHAnsi"/>
          <w:color w:val="365F91" w:themeColor="accent1" w:themeShade="BF"/>
          <w:sz w:val="24"/>
          <w:szCs w:val="24"/>
        </w:rPr>
        <w:t>Margem Leste: Templos de Luxor e Karnak</w:t>
      </w:r>
      <w:r>
        <w:rPr>
          <w:rFonts w:asciiTheme="minorHAnsi" w:eastAsia="Times New Roman" w:hAnsiTheme="minorHAnsi" w:cstheme="minorHAnsi"/>
          <w:color w:val="365F91" w:themeColor="accent1" w:themeShade="BF"/>
          <w:sz w:val="24"/>
          <w:szCs w:val="24"/>
        </w:rPr>
        <w:t xml:space="preserve"> , </w:t>
      </w:r>
      <w:r w:rsidRPr="0025352B">
        <w:rPr>
          <w:rFonts w:asciiTheme="minorHAnsi" w:eastAsia="Times New Roman" w:hAnsiTheme="minorHAnsi" w:cstheme="minorHAnsi"/>
          <w:color w:val="365F91" w:themeColor="accent1" w:themeShade="BF"/>
          <w:sz w:val="24"/>
          <w:szCs w:val="24"/>
        </w:rPr>
        <w:t>Margem Oeste: Vale dos Reis, Templo da Rainha Hatshepsut e Colossos de Mêmnon</w:t>
      </w:r>
    </w:p>
    <w:p w14:paraId="081E5154" w14:textId="77777777" w:rsidR="00EF40AE" w:rsidRPr="004155F3" w:rsidRDefault="00EF40AE" w:rsidP="00EF40AE">
      <w:pPr>
        <w:pStyle w:val="ListeParagraf"/>
        <w:numPr>
          <w:ilvl w:val="0"/>
          <w:numId w:val="10"/>
        </w:numPr>
        <w:ind w:left="284" w:hanging="284"/>
        <w:rPr>
          <w:rFonts w:asciiTheme="minorHAnsi" w:eastAsia="Times New Roman" w:hAnsiTheme="minorHAnsi" w:cstheme="minorHAnsi"/>
          <w:color w:val="365F91" w:themeColor="accent1" w:themeShade="BF"/>
          <w:sz w:val="24"/>
          <w:szCs w:val="24"/>
        </w:rPr>
      </w:pPr>
      <w:r w:rsidRPr="004155F3">
        <w:rPr>
          <w:rFonts w:asciiTheme="minorHAnsi" w:eastAsia="Times New Roman" w:hAnsiTheme="minorHAnsi" w:cstheme="minorHAnsi"/>
          <w:color w:val="365F91" w:themeColor="accent1" w:themeShade="BF"/>
          <w:sz w:val="24"/>
          <w:szCs w:val="24"/>
        </w:rPr>
        <w:t>Voos domésticos: CAI – LUX / ASW – CAI</w:t>
      </w:r>
    </w:p>
    <w:p w14:paraId="0E22B067" w14:textId="77777777" w:rsidR="00EF40AE" w:rsidRPr="0025352B" w:rsidRDefault="00EF40AE" w:rsidP="00EF40AE">
      <w:pPr>
        <w:ind w:left="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i/>
          <w:iCs/>
          <w:color w:val="365F91" w:themeColor="accent1" w:themeShade="BF"/>
          <w:sz w:val="24"/>
          <w:szCs w:val="24"/>
        </w:rPr>
        <w:t>Nota 1: Os horários dos voos domésticos dependem das visitas confirmadas e da disponibilidade aérea.</w:t>
      </w:r>
    </w:p>
    <w:p w14:paraId="63D60B53" w14:textId="77777777" w:rsidR="00EF40AE" w:rsidRDefault="00EF40AE" w:rsidP="00EF40AE">
      <w:pPr>
        <w:ind w:left="284"/>
        <w:rPr>
          <w:rFonts w:asciiTheme="minorHAnsi" w:eastAsia="Times New Roman" w:hAnsiTheme="minorHAnsi" w:cstheme="minorHAnsi"/>
          <w:i/>
          <w:iCs/>
          <w:color w:val="365F91" w:themeColor="accent1" w:themeShade="BF"/>
          <w:sz w:val="24"/>
          <w:szCs w:val="24"/>
        </w:rPr>
      </w:pPr>
      <w:r w:rsidRPr="0025352B">
        <w:rPr>
          <w:rFonts w:asciiTheme="minorHAnsi" w:eastAsia="Times New Roman" w:hAnsiTheme="minorHAnsi" w:cstheme="minorHAnsi"/>
          <w:i/>
          <w:iCs/>
          <w:color w:val="365F91" w:themeColor="accent1" w:themeShade="BF"/>
          <w:sz w:val="24"/>
          <w:szCs w:val="24"/>
        </w:rPr>
        <w:t>Nota 2: Reservamo-nos o direito de alterar a ordem das visitas de acordo com os horários dos voos domésticos.</w:t>
      </w:r>
    </w:p>
    <w:p w14:paraId="4532C676" w14:textId="3FB30091" w:rsidR="00EF40AE" w:rsidRPr="00EF40AE" w:rsidRDefault="00EF40AE" w:rsidP="00EF40AE">
      <w:pPr>
        <w:pStyle w:val="ListeParagraf"/>
        <w:numPr>
          <w:ilvl w:val="0"/>
          <w:numId w:val="12"/>
        </w:numPr>
        <w:ind w:left="284" w:hanging="284"/>
        <w:rPr>
          <w:rFonts w:asciiTheme="minorHAnsi" w:eastAsia="Times New Roman" w:hAnsiTheme="minorHAnsi" w:cstheme="minorHAnsi"/>
          <w:color w:val="365F91" w:themeColor="accent1" w:themeShade="BF"/>
          <w:sz w:val="24"/>
          <w:szCs w:val="24"/>
        </w:rPr>
      </w:pPr>
      <w:r w:rsidRPr="00EF40AE">
        <w:rPr>
          <w:rFonts w:asciiTheme="minorHAnsi" w:eastAsia="Times New Roman" w:hAnsiTheme="minorHAnsi" w:cstheme="minorHAnsi"/>
          <w:color w:val="365F91" w:themeColor="accent1" w:themeShade="BF"/>
          <w:sz w:val="24"/>
          <w:szCs w:val="24"/>
        </w:rPr>
        <w:t>Dia inteiro de visitas a Alexandria, com almoço incluído.</w:t>
      </w:r>
    </w:p>
    <w:p w14:paraId="257D59ED" w14:textId="77777777" w:rsidR="00EF40AE" w:rsidRPr="0025352B" w:rsidRDefault="00EF40AE" w:rsidP="00EF40AE">
      <w:pPr>
        <w:rPr>
          <w:rFonts w:asciiTheme="minorHAnsi" w:eastAsia="Times New Roman" w:hAnsiTheme="minorHAnsi" w:cstheme="minorHAnsi"/>
          <w:color w:val="365F91" w:themeColor="accent1" w:themeShade="BF"/>
          <w:sz w:val="24"/>
          <w:szCs w:val="24"/>
        </w:rPr>
      </w:pPr>
    </w:p>
    <w:p w14:paraId="54EFACB7" w14:textId="77777777" w:rsidR="00EF40AE" w:rsidRPr="0025352B" w:rsidRDefault="00EF40AE" w:rsidP="00EF40AE">
      <w:pPr>
        <w:ind w:left="-426"/>
        <w:outlineLvl w:val="1"/>
        <w:rPr>
          <w:rFonts w:asciiTheme="minorHAnsi" w:eastAsia="Times New Roman" w:hAnsiTheme="minorHAnsi" w:cstheme="minorHAnsi"/>
          <w:b/>
          <w:bCs/>
          <w:color w:val="E36C0A" w:themeColor="accent6" w:themeShade="BF"/>
          <w:sz w:val="24"/>
          <w:szCs w:val="24"/>
        </w:rPr>
      </w:pPr>
      <w:r w:rsidRPr="0025352B">
        <w:rPr>
          <w:rFonts w:asciiTheme="minorHAnsi" w:eastAsia="Times New Roman" w:hAnsiTheme="minorHAnsi" w:cstheme="minorHAnsi"/>
          <w:b/>
          <w:bCs/>
          <w:color w:val="E36C0A" w:themeColor="accent6" w:themeShade="BF"/>
          <w:sz w:val="24"/>
          <w:szCs w:val="24"/>
        </w:rPr>
        <w:t>PREÇOS NÃO INCLUEM</w:t>
      </w:r>
    </w:p>
    <w:p w14:paraId="09C1DD99" w14:textId="77777777" w:rsidR="00EF40AE" w:rsidRDefault="00EF40AE" w:rsidP="00EF40AE">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 xml:space="preserve"> Despesas pessoais e extras</w:t>
      </w:r>
    </w:p>
    <w:p w14:paraId="6D5EE662" w14:textId="77777777" w:rsidR="00EF40AE" w:rsidRDefault="00EF40AE" w:rsidP="00EF40AE">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 xml:space="preserve">Gorjetas para motoristas e guias, a critério do passageiro </w:t>
      </w:r>
      <w:r w:rsidRPr="0098634F">
        <w:rPr>
          <w:rFonts w:asciiTheme="minorHAnsi" w:eastAsia="Times New Roman" w:hAnsiTheme="minorHAnsi" w:cstheme="minorHAnsi"/>
          <w:i/>
          <w:iCs/>
          <w:color w:val="365F91" w:themeColor="accent1" w:themeShade="BF"/>
          <w:sz w:val="24"/>
          <w:szCs w:val="24"/>
        </w:rPr>
        <w:t>(pagamento no destino)</w:t>
      </w:r>
      <w:r w:rsidRPr="0098634F">
        <w:rPr>
          <w:rFonts w:asciiTheme="minorHAnsi" w:eastAsia="Times New Roman" w:hAnsiTheme="minorHAnsi" w:cstheme="minorHAnsi"/>
          <w:color w:val="365F91" w:themeColor="accent1" w:themeShade="BF"/>
          <w:sz w:val="24"/>
          <w:szCs w:val="24"/>
        </w:rPr>
        <w:br/>
        <w:t>    </w:t>
      </w:r>
      <w:r w:rsidRPr="0098634F">
        <w:rPr>
          <w:rFonts w:asciiTheme="minorHAnsi" w:eastAsia="Times New Roman" w:hAnsiTheme="minorHAnsi" w:cstheme="minorHAnsi"/>
          <w:i/>
          <w:iCs/>
          <w:color w:val="365F91" w:themeColor="accent1" w:themeShade="BF"/>
          <w:sz w:val="24"/>
          <w:szCs w:val="24"/>
        </w:rPr>
        <w:t>Recomendação: guias de USD 3 a USD 5 e motoristas de USD 2 a USD 3 por pessoa, por dia</w:t>
      </w:r>
    </w:p>
    <w:p w14:paraId="6CB93975" w14:textId="77777777" w:rsidR="00EF40AE" w:rsidRDefault="00EF40AE" w:rsidP="00EF40AE">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Excursões opcionais</w:t>
      </w:r>
    </w:p>
    <w:p w14:paraId="18DE2116" w14:textId="77777777" w:rsidR="00EF40AE" w:rsidRDefault="00EF40AE" w:rsidP="00EF40AE">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 xml:space="preserve">Visto de entrada no Egito: USD 30 por pessoa </w:t>
      </w:r>
      <w:r w:rsidRPr="0098634F">
        <w:rPr>
          <w:rFonts w:asciiTheme="minorHAnsi" w:eastAsia="Times New Roman" w:hAnsiTheme="minorHAnsi" w:cstheme="minorHAnsi"/>
          <w:i/>
          <w:iCs/>
          <w:color w:val="365F91" w:themeColor="accent1" w:themeShade="BF"/>
          <w:sz w:val="24"/>
          <w:szCs w:val="24"/>
        </w:rPr>
        <w:t>(pagamento no destino)</w:t>
      </w:r>
    </w:p>
    <w:p w14:paraId="1CA80BE8" w14:textId="77777777" w:rsidR="00EF40AE" w:rsidRPr="0098634F" w:rsidRDefault="00EF40AE" w:rsidP="00EF40AE">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Gorjetas durante o cruzeiro pelo Nilo:</w:t>
      </w:r>
      <w:r w:rsidRPr="0098634F">
        <w:rPr>
          <w:rFonts w:asciiTheme="minorHAnsi" w:eastAsia="Times New Roman" w:hAnsiTheme="minorHAnsi" w:cstheme="minorHAnsi"/>
          <w:color w:val="365F91" w:themeColor="accent1" w:themeShade="BF"/>
          <w:sz w:val="24"/>
          <w:szCs w:val="24"/>
        </w:rPr>
        <w:br/>
        <w:t>    • Categoria Primeira: USD 45 por pessoa</w:t>
      </w:r>
      <w:r w:rsidRPr="0098634F">
        <w:rPr>
          <w:rFonts w:asciiTheme="minorHAnsi" w:eastAsia="Times New Roman" w:hAnsiTheme="minorHAnsi" w:cstheme="minorHAnsi"/>
          <w:color w:val="365F91" w:themeColor="accent1" w:themeShade="BF"/>
          <w:sz w:val="24"/>
          <w:szCs w:val="24"/>
        </w:rPr>
        <w:br/>
        <w:t>    • Categoria Superior: USD 60 por pessoa</w:t>
      </w:r>
      <w:r w:rsidRPr="0098634F">
        <w:rPr>
          <w:rFonts w:asciiTheme="minorHAnsi" w:eastAsia="Times New Roman" w:hAnsiTheme="minorHAnsi" w:cstheme="minorHAnsi"/>
          <w:color w:val="365F91" w:themeColor="accent1" w:themeShade="BF"/>
          <w:sz w:val="24"/>
          <w:szCs w:val="24"/>
        </w:rPr>
        <w:br/>
        <w:t>    • Categoria Luxo: USD 80 por pessoa</w:t>
      </w:r>
      <w:r w:rsidRPr="0098634F">
        <w:rPr>
          <w:rFonts w:asciiTheme="minorHAnsi" w:eastAsia="Times New Roman" w:hAnsiTheme="minorHAnsi" w:cstheme="minorHAnsi"/>
          <w:color w:val="365F91" w:themeColor="accent1" w:themeShade="BF"/>
          <w:sz w:val="24"/>
          <w:szCs w:val="24"/>
        </w:rPr>
        <w:br/>
        <w:t>    </w:t>
      </w:r>
      <w:r w:rsidRPr="0098634F">
        <w:rPr>
          <w:rFonts w:asciiTheme="minorHAnsi" w:eastAsia="Times New Roman" w:hAnsiTheme="minorHAnsi" w:cstheme="minorHAnsi"/>
          <w:i/>
          <w:iCs/>
          <w:color w:val="365F91" w:themeColor="accent1" w:themeShade="BF"/>
          <w:sz w:val="24"/>
          <w:szCs w:val="24"/>
        </w:rPr>
        <w:t>(Pagamento no destino – exceto o guia)</w:t>
      </w:r>
    </w:p>
    <w:p w14:paraId="75DD7E9F" w14:textId="77777777" w:rsidR="00EF40AE" w:rsidRPr="0025352B" w:rsidRDefault="00EF40AE" w:rsidP="00EF40AE">
      <w:pPr>
        <w:rPr>
          <w:rFonts w:asciiTheme="minorHAnsi" w:eastAsia="Times New Roman" w:hAnsiTheme="minorHAnsi" w:cstheme="minorHAnsi"/>
          <w:color w:val="365F91" w:themeColor="accent1" w:themeShade="BF"/>
          <w:sz w:val="24"/>
          <w:szCs w:val="24"/>
        </w:rPr>
      </w:pPr>
    </w:p>
    <w:p w14:paraId="4D4F9492" w14:textId="77777777" w:rsidR="00EF40AE" w:rsidRPr="0025352B" w:rsidRDefault="00EF40AE" w:rsidP="00EF40AE">
      <w:pPr>
        <w:ind w:left="-426"/>
        <w:outlineLvl w:val="1"/>
        <w:rPr>
          <w:rFonts w:asciiTheme="minorHAnsi" w:eastAsia="Times New Roman" w:hAnsiTheme="minorHAnsi" w:cstheme="minorHAnsi"/>
          <w:b/>
          <w:bCs/>
          <w:color w:val="E36C0A" w:themeColor="accent6" w:themeShade="BF"/>
          <w:sz w:val="24"/>
          <w:szCs w:val="24"/>
        </w:rPr>
      </w:pPr>
      <w:r w:rsidRPr="0025352B">
        <w:rPr>
          <w:rFonts w:asciiTheme="minorHAnsi" w:eastAsia="Times New Roman" w:hAnsiTheme="minorHAnsi" w:cstheme="minorHAnsi"/>
          <w:b/>
          <w:bCs/>
          <w:color w:val="E36C0A" w:themeColor="accent6" w:themeShade="BF"/>
          <w:sz w:val="24"/>
          <w:szCs w:val="24"/>
        </w:rPr>
        <w:t>NOTAS IMPORTANTES</w:t>
      </w:r>
    </w:p>
    <w:p w14:paraId="010373CB" w14:textId="77777777" w:rsidR="00EF40AE" w:rsidRDefault="00EF40AE" w:rsidP="00EF40AE">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A ordem das visitas e excursões pode variar conforme o dia de chegada ou outros fatores operacionais, mantendo-se sempre o conteúdo total do programa</w:t>
      </w:r>
    </w:p>
    <w:p w14:paraId="7C7DE28C" w14:textId="77777777" w:rsidR="00EF40AE" w:rsidRDefault="00EF40AE" w:rsidP="00EF40AE">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Pr>
          <w:rFonts w:asciiTheme="minorHAnsi" w:eastAsia="Times New Roman" w:hAnsiTheme="minorHAnsi" w:cstheme="minorHAnsi"/>
          <w:color w:val="365F91" w:themeColor="accent1" w:themeShade="BF"/>
          <w:sz w:val="24"/>
          <w:szCs w:val="24"/>
        </w:rPr>
        <w:t>C</w:t>
      </w:r>
      <w:r w:rsidRPr="0025352B">
        <w:rPr>
          <w:rFonts w:asciiTheme="minorHAnsi" w:eastAsia="Times New Roman" w:hAnsiTheme="minorHAnsi" w:cstheme="minorHAnsi"/>
          <w:color w:val="365F91" w:themeColor="accent1" w:themeShade="BF"/>
          <w:sz w:val="24"/>
          <w:szCs w:val="24"/>
        </w:rPr>
        <w:t xml:space="preserve"> = Café da manhã | A = Almoço | </w:t>
      </w:r>
      <w:r>
        <w:rPr>
          <w:rFonts w:asciiTheme="minorHAnsi" w:eastAsia="Times New Roman" w:hAnsiTheme="minorHAnsi" w:cstheme="minorHAnsi"/>
          <w:color w:val="365F91" w:themeColor="accent1" w:themeShade="BF"/>
          <w:sz w:val="24"/>
          <w:szCs w:val="24"/>
        </w:rPr>
        <w:t>J</w:t>
      </w:r>
      <w:r w:rsidRPr="0025352B">
        <w:rPr>
          <w:rFonts w:asciiTheme="minorHAnsi" w:eastAsia="Times New Roman" w:hAnsiTheme="minorHAnsi" w:cstheme="minorHAnsi"/>
          <w:color w:val="365F91" w:themeColor="accent1" w:themeShade="BF"/>
          <w:sz w:val="24"/>
          <w:szCs w:val="24"/>
        </w:rPr>
        <w:t xml:space="preserve"> = Jantar</w:t>
      </w:r>
    </w:p>
    <w:p w14:paraId="046910B9" w14:textId="77777777" w:rsidR="00EF40AE" w:rsidRDefault="00EF40AE" w:rsidP="00EF40AE">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A cama da terceira pessoa em apartamentos triplos é do tipo cama extra dobrável</w:t>
      </w:r>
    </w:p>
    <w:p w14:paraId="4DB32B99" w14:textId="77777777" w:rsidR="00EF40AE" w:rsidRDefault="00EF40AE" w:rsidP="00EF40AE">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Como regra geral, o horário de check-in nos hotéis é a partir das 14h00 e o check-out até as 12h00</w:t>
      </w:r>
    </w:p>
    <w:p w14:paraId="6D9C74BB" w14:textId="77777777" w:rsidR="00EF40AE" w:rsidRPr="0025352B" w:rsidRDefault="00EF40AE" w:rsidP="00EF40AE">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Na Noite de Natal (23–24 de dezembro) e na Noite de Réveillon (31 de dezembro – 1º de janeiro) poderá haver Jantar de Gala obrigatório ou opcional, conforme a categoria escolhida. Consulte-nos para valores e condições.</w:t>
      </w:r>
    </w:p>
    <w:p w14:paraId="4AE1070C" w14:textId="77777777" w:rsidR="00B7390D" w:rsidRDefault="00B7390D" w:rsidP="004B38A5">
      <w:pPr>
        <w:rPr>
          <w:b/>
          <w:color w:val="365F91"/>
        </w:rPr>
      </w:pPr>
    </w:p>
    <w:p w14:paraId="403AE4BA" w14:textId="77777777" w:rsidR="00B7390D" w:rsidRDefault="00B7390D" w:rsidP="004B38A5">
      <w:pPr>
        <w:rPr>
          <w:b/>
          <w:color w:val="365F91"/>
        </w:rPr>
      </w:pPr>
    </w:p>
    <w:p w14:paraId="47B7B0DF" w14:textId="77777777" w:rsidR="004B38A5" w:rsidRDefault="004B38A5" w:rsidP="004B38A5">
      <w:pPr>
        <w:rPr>
          <w:b/>
          <w:color w:val="365F91"/>
          <w:sz w:val="28"/>
          <w:szCs w:val="28"/>
        </w:rPr>
      </w:pPr>
      <w:bookmarkStart w:id="1" w:name="_heading=h.1ci93xb" w:colFirst="0" w:colLast="0"/>
      <w:bookmarkEnd w:id="1"/>
    </w:p>
    <w:p w14:paraId="6C8AE119" w14:textId="6912DDC0" w:rsidR="004B38A5" w:rsidRDefault="00E45D3D" w:rsidP="004B38A5">
      <w:pPr>
        <w:rPr>
          <w:b/>
          <w:color w:val="365F91"/>
          <w:sz w:val="28"/>
          <w:szCs w:val="28"/>
        </w:rPr>
      </w:pPr>
      <w:r>
        <w:rPr>
          <w:noProof/>
          <w:color w:val="000000"/>
        </w:rPr>
        <w:drawing>
          <wp:inline distT="0" distB="0" distL="0" distR="0" wp14:anchorId="13D1FDCC" wp14:editId="4D799107">
            <wp:extent cx="6390640" cy="3295323"/>
            <wp:effectExtent l="0" t="0" r="0" b="635"/>
            <wp:docPr id="1584244094" name="Resim 2"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44094" name="Resim 2" descr="metin, ekran görüntüsü, sayı, numara, yazı tipi içeren bir resim&#10;&#10;Yapay zeka tarafından oluşturulmuş içerik yanlış olabil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640" cy="3295323"/>
                    </a:xfrm>
                    <a:prstGeom prst="rect">
                      <a:avLst/>
                    </a:prstGeom>
                    <a:noFill/>
                    <a:ln>
                      <a:noFill/>
                    </a:ln>
                  </pic:spPr>
                </pic:pic>
              </a:graphicData>
            </a:graphic>
          </wp:inline>
        </w:drawing>
      </w:r>
    </w:p>
    <w:sectPr w:rsidR="004B38A5">
      <w:headerReference w:type="default" r:id="rId10"/>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9D901" w14:textId="77777777" w:rsidR="00586E2F" w:rsidRDefault="00586E2F">
      <w:r>
        <w:separator/>
      </w:r>
    </w:p>
  </w:endnote>
  <w:endnote w:type="continuationSeparator" w:id="0">
    <w:p w14:paraId="7A606B87" w14:textId="77777777" w:rsidR="00586E2F" w:rsidRDefault="00586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2F16592-0C96-48C6-919C-898D4C2165B1}"/>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57D61FA7-A58D-414B-B01D-ECA64DE9815F}"/>
    <w:embedBold r:id="rId3" w:fontKey="{C9D73D7E-97A6-4494-B5E3-551912B271B6}"/>
    <w:embedItalic r:id="rId4" w:fontKey="{88C055ED-DA6D-4FF5-9C2A-80BEF359F417}"/>
    <w:embedBoldItalic r:id="rId5" w:fontKey="{DAAF4652-D109-4E73-A840-EDB63C25F745}"/>
  </w:font>
  <w:font w:name="Lucida Sans">
    <w:panose1 w:val="020B0602030504020204"/>
    <w:charset w:val="00"/>
    <w:family w:val="swiss"/>
    <w:pitch w:val="variable"/>
    <w:sig w:usb0="00000003" w:usb1="00000000" w:usb2="00000000" w:usb3="00000000" w:csb0="00000001" w:csb1="00000000"/>
    <w:embedRegular r:id="rId6" w:fontKey="{AE05AD46-FBB2-45ED-88F0-7F8F60A6CDD8}"/>
  </w:font>
  <w:font w:name="Tahoma">
    <w:panose1 w:val="020B0604030504040204"/>
    <w:charset w:val="A2"/>
    <w:family w:val="swiss"/>
    <w:pitch w:val="variable"/>
    <w:sig w:usb0="E1002EFF" w:usb1="C000605B" w:usb2="00000029" w:usb3="00000000" w:csb0="000101FF" w:csb1="00000000"/>
    <w:embedRegular r:id="rId7" w:fontKey="{DBB8099A-4BD8-4D2E-BFC2-C6EBFFC0B23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13FDBF8A-9BAA-4848-B34E-FA8ED5CA57A4}"/>
    <w:embedItalic r:id="rId9" w:fontKey="{1DDC70E6-F9A7-4838-83D2-6D8F6A61ECCA}"/>
  </w:font>
  <w:font w:name="Cambria">
    <w:panose1 w:val="02040503050406030204"/>
    <w:charset w:val="A2"/>
    <w:family w:val="roman"/>
    <w:pitch w:val="variable"/>
    <w:sig w:usb0="E00006FF" w:usb1="420024FF" w:usb2="02000000" w:usb3="00000000" w:csb0="0000019F" w:csb1="00000000"/>
    <w:embedRegular r:id="rId10" w:fontKey="{610D54B8-6C76-44AC-9106-BD8D07DBBE3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0C1F7" w14:textId="77777777" w:rsidR="00586E2F" w:rsidRDefault="00586E2F">
      <w:r>
        <w:separator/>
      </w:r>
    </w:p>
  </w:footnote>
  <w:footnote w:type="continuationSeparator" w:id="0">
    <w:p w14:paraId="0D816AD9" w14:textId="77777777" w:rsidR="00586E2F" w:rsidRDefault="00586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111456878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8333909"/>
    <w:multiLevelType w:val="hybridMultilevel"/>
    <w:tmpl w:val="E4E8465E"/>
    <w:lvl w:ilvl="0" w:tplc="F8A224B2">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D1A468C"/>
    <w:multiLevelType w:val="hybridMultilevel"/>
    <w:tmpl w:val="4E488C00"/>
    <w:lvl w:ilvl="0" w:tplc="44B66808">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5" w15:restartNumberingAfterBreak="0">
    <w:nsid w:val="2E081D01"/>
    <w:multiLevelType w:val="hybridMultilevel"/>
    <w:tmpl w:val="E34A0FA6"/>
    <w:lvl w:ilvl="0" w:tplc="9160A948">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5C90B51"/>
    <w:multiLevelType w:val="hybridMultilevel"/>
    <w:tmpl w:val="9CC83F6E"/>
    <w:lvl w:ilvl="0" w:tplc="44B66808">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9"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8113FCD"/>
    <w:multiLevelType w:val="hybridMultilevel"/>
    <w:tmpl w:val="F4F27278"/>
    <w:lvl w:ilvl="0" w:tplc="44B66808">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B39053B"/>
    <w:multiLevelType w:val="hybridMultilevel"/>
    <w:tmpl w:val="1B841CAA"/>
    <w:lvl w:ilvl="0" w:tplc="13DE7B7E">
      <w:start w:val="1"/>
      <w:numFmt w:val="bullet"/>
      <w:lvlText w:val=""/>
      <w:lvlJc w:val="left"/>
      <w:pPr>
        <w:ind w:left="731" w:hanging="360"/>
      </w:pPr>
      <w:rPr>
        <w:rFonts w:ascii="Symbol" w:hAnsi="Symbol" w:hint="default"/>
        <w:color w:val="C00000"/>
      </w:rPr>
    </w:lvl>
    <w:lvl w:ilvl="1" w:tplc="041F0003" w:tentative="1">
      <w:start w:val="1"/>
      <w:numFmt w:val="bullet"/>
      <w:lvlText w:val="o"/>
      <w:lvlJc w:val="left"/>
      <w:pPr>
        <w:ind w:left="1451" w:hanging="360"/>
      </w:pPr>
      <w:rPr>
        <w:rFonts w:ascii="Courier New" w:hAnsi="Courier New" w:cs="Courier New" w:hint="default"/>
      </w:rPr>
    </w:lvl>
    <w:lvl w:ilvl="2" w:tplc="041F0005" w:tentative="1">
      <w:start w:val="1"/>
      <w:numFmt w:val="bullet"/>
      <w:lvlText w:val=""/>
      <w:lvlJc w:val="left"/>
      <w:pPr>
        <w:ind w:left="2171" w:hanging="360"/>
      </w:pPr>
      <w:rPr>
        <w:rFonts w:ascii="Wingdings" w:hAnsi="Wingdings" w:hint="default"/>
      </w:rPr>
    </w:lvl>
    <w:lvl w:ilvl="3" w:tplc="041F0001" w:tentative="1">
      <w:start w:val="1"/>
      <w:numFmt w:val="bullet"/>
      <w:lvlText w:val=""/>
      <w:lvlJc w:val="left"/>
      <w:pPr>
        <w:ind w:left="2891" w:hanging="360"/>
      </w:pPr>
      <w:rPr>
        <w:rFonts w:ascii="Symbol" w:hAnsi="Symbol" w:hint="default"/>
      </w:rPr>
    </w:lvl>
    <w:lvl w:ilvl="4" w:tplc="041F0003" w:tentative="1">
      <w:start w:val="1"/>
      <w:numFmt w:val="bullet"/>
      <w:lvlText w:val="o"/>
      <w:lvlJc w:val="left"/>
      <w:pPr>
        <w:ind w:left="3611" w:hanging="360"/>
      </w:pPr>
      <w:rPr>
        <w:rFonts w:ascii="Courier New" w:hAnsi="Courier New" w:cs="Courier New" w:hint="default"/>
      </w:rPr>
    </w:lvl>
    <w:lvl w:ilvl="5" w:tplc="041F0005" w:tentative="1">
      <w:start w:val="1"/>
      <w:numFmt w:val="bullet"/>
      <w:lvlText w:val=""/>
      <w:lvlJc w:val="left"/>
      <w:pPr>
        <w:ind w:left="4331" w:hanging="360"/>
      </w:pPr>
      <w:rPr>
        <w:rFonts w:ascii="Wingdings" w:hAnsi="Wingdings" w:hint="default"/>
      </w:rPr>
    </w:lvl>
    <w:lvl w:ilvl="6" w:tplc="041F0001" w:tentative="1">
      <w:start w:val="1"/>
      <w:numFmt w:val="bullet"/>
      <w:lvlText w:val=""/>
      <w:lvlJc w:val="left"/>
      <w:pPr>
        <w:ind w:left="5051" w:hanging="360"/>
      </w:pPr>
      <w:rPr>
        <w:rFonts w:ascii="Symbol" w:hAnsi="Symbol" w:hint="default"/>
      </w:rPr>
    </w:lvl>
    <w:lvl w:ilvl="7" w:tplc="041F0003" w:tentative="1">
      <w:start w:val="1"/>
      <w:numFmt w:val="bullet"/>
      <w:lvlText w:val="o"/>
      <w:lvlJc w:val="left"/>
      <w:pPr>
        <w:ind w:left="5771" w:hanging="360"/>
      </w:pPr>
      <w:rPr>
        <w:rFonts w:ascii="Courier New" w:hAnsi="Courier New" w:cs="Courier New" w:hint="default"/>
      </w:rPr>
    </w:lvl>
    <w:lvl w:ilvl="8" w:tplc="041F0005" w:tentative="1">
      <w:start w:val="1"/>
      <w:numFmt w:val="bullet"/>
      <w:lvlText w:val=""/>
      <w:lvlJc w:val="left"/>
      <w:pPr>
        <w:ind w:left="6491" w:hanging="360"/>
      </w:pPr>
      <w:rPr>
        <w:rFonts w:ascii="Wingdings" w:hAnsi="Wingdings" w:hint="default"/>
      </w:rPr>
    </w:lvl>
  </w:abstractNum>
  <w:num w:numId="1" w16cid:durableId="1153637925">
    <w:abstractNumId w:val="2"/>
  </w:num>
  <w:num w:numId="2" w16cid:durableId="179903146">
    <w:abstractNumId w:val="0"/>
  </w:num>
  <w:num w:numId="3" w16cid:durableId="2145273922">
    <w:abstractNumId w:val="8"/>
  </w:num>
  <w:num w:numId="4" w16cid:durableId="1873573204">
    <w:abstractNumId w:val="7"/>
  </w:num>
  <w:num w:numId="5" w16cid:durableId="1507789514">
    <w:abstractNumId w:val="9"/>
  </w:num>
  <w:num w:numId="6" w16cid:durableId="1929997302">
    <w:abstractNumId w:val="4"/>
  </w:num>
  <w:num w:numId="7" w16cid:durableId="815533476">
    <w:abstractNumId w:val="1"/>
  </w:num>
  <w:num w:numId="8" w16cid:durableId="1430352519">
    <w:abstractNumId w:val="11"/>
  </w:num>
  <w:num w:numId="9" w16cid:durableId="2074154972">
    <w:abstractNumId w:val="3"/>
  </w:num>
  <w:num w:numId="10" w16cid:durableId="901479681">
    <w:abstractNumId w:val="10"/>
  </w:num>
  <w:num w:numId="11" w16cid:durableId="2107922602">
    <w:abstractNumId w:val="6"/>
  </w:num>
  <w:num w:numId="12" w16cid:durableId="1947821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86A08"/>
    <w:rsid w:val="000E212F"/>
    <w:rsid w:val="000F5474"/>
    <w:rsid w:val="00144DA0"/>
    <w:rsid w:val="001A3023"/>
    <w:rsid w:val="001A3DC5"/>
    <w:rsid w:val="001B2FEA"/>
    <w:rsid w:val="001B7056"/>
    <w:rsid w:val="001C15D4"/>
    <w:rsid w:val="001E40B9"/>
    <w:rsid w:val="0021247F"/>
    <w:rsid w:val="002F591B"/>
    <w:rsid w:val="00304F08"/>
    <w:rsid w:val="00315837"/>
    <w:rsid w:val="003F1B04"/>
    <w:rsid w:val="00426E38"/>
    <w:rsid w:val="00437173"/>
    <w:rsid w:val="004B38A5"/>
    <w:rsid w:val="004C50E2"/>
    <w:rsid w:val="00556A68"/>
    <w:rsid w:val="00560067"/>
    <w:rsid w:val="00570B64"/>
    <w:rsid w:val="00586E2F"/>
    <w:rsid w:val="005C6309"/>
    <w:rsid w:val="005E56DA"/>
    <w:rsid w:val="00670084"/>
    <w:rsid w:val="006852F8"/>
    <w:rsid w:val="0068636B"/>
    <w:rsid w:val="006F1EE6"/>
    <w:rsid w:val="006F751C"/>
    <w:rsid w:val="007179DB"/>
    <w:rsid w:val="007246D7"/>
    <w:rsid w:val="00743AB8"/>
    <w:rsid w:val="007564AF"/>
    <w:rsid w:val="00794BEB"/>
    <w:rsid w:val="007C2A9C"/>
    <w:rsid w:val="007C73E0"/>
    <w:rsid w:val="007F304C"/>
    <w:rsid w:val="008063CA"/>
    <w:rsid w:val="008118C0"/>
    <w:rsid w:val="00814B04"/>
    <w:rsid w:val="00820881"/>
    <w:rsid w:val="00857BB6"/>
    <w:rsid w:val="00872126"/>
    <w:rsid w:val="00880B2E"/>
    <w:rsid w:val="00881C6C"/>
    <w:rsid w:val="00884F98"/>
    <w:rsid w:val="008D2A7D"/>
    <w:rsid w:val="008D42CF"/>
    <w:rsid w:val="008E643B"/>
    <w:rsid w:val="00943A6A"/>
    <w:rsid w:val="009626F3"/>
    <w:rsid w:val="009C0FE8"/>
    <w:rsid w:val="009C6C1A"/>
    <w:rsid w:val="009E4223"/>
    <w:rsid w:val="00A144C2"/>
    <w:rsid w:val="00A70A80"/>
    <w:rsid w:val="00AC5EA8"/>
    <w:rsid w:val="00B000DA"/>
    <w:rsid w:val="00B46004"/>
    <w:rsid w:val="00B5551F"/>
    <w:rsid w:val="00B7390D"/>
    <w:rsid w:val="00B75ECE"/>
    <w:rsid w:val="00BA2A6F"/>
    <w:rsid w:val="00BC362D"/>
    <w:rsid w:val="00BD5403"/>
    <w:rsid w:val="00BE765F"/>
    <w:rsid w:val="00BF0F47"/>
    <w:rsid w:val="00C22BE4"/>
    <w:rsid w:val="00C82A5F"/>
    <w:rsid w:val="00CD013F"/>
    <w:rsid w:val="00CE7666"/>
    <w:rsid w:val="00D21945"/>
    <w:rsid w:val="00D46A72"/>
    <w:rsid w:val="00D652EB"/>
    <w:rsid w:val="00D92E48"/>
    <w:rsid w:val="00D97ABE"/>
    <w:rsid w:val="00DC6EBE"/>
    <w:rsid w:val="00DD7284"/>
    <w:rsid w:val="00DE3C57"/>
    <w:rsid w:val="00DF1D3E"/>
    <w:rsid w:val="00DF5710"/>
    <w:rsid w:val="00E0217E"/>
    <w:rsid w:val="00E02A97"/>
    <w:rsid w:val="00E45D3D"/>
    <w:rsid w:val="00E72DDB"/>
    <w:rsid w:val="00E9582F"/>
    <w:rsid w:val="00EC6278"/>
    <w:rsid w:val="00EF40AE"/>
    <w:rsid w:val="00F15B81"/>
    <w:rsid w:val="00F337EB"/>
    <w:rsid w:val="00F40EE5"/>
    <w:rsid w:val="00F45DB3"/>
    <w:rsid w:val="00F513F4"/>
    <w:rsid w:val="00F80347"/>
    <w:rsid w:val="00F93941"/>
    <w:rsid w:val="00FA07CA"/>
    <w:rsid w:val="00FA6C1B"/>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1448</Words>
  <Characters>8260</Characters>
  <Application>Microsoft Office Word</Application>
  <DocSecurity>0</DocSecurity>
  <Lines>68</Lines>
  <Paragraphs>19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11</cp:revision>
  <dcterms:created xsi:type="dcterms:W3CDTF">2025-12-01T10:39:00Z</dcterms:created>
  <dcterms:modified xsi:type="dcterms:W3CDTF">2025-12-25T09:06:00Z</dcterms:modified>
</cp:coreProperties>
</file>