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4187" w14:textId="27F213FC" w:rsidR="006F2F42" w:rsidRPr="0077733F" w:rsidRDefault="00025F75" w:rsidP="0077733F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i/>
          <w:noProof/>
          <w:color w:val="36609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7627" wp14:editId="3DE06B61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-476250</wp:posOffset>
                </wp:positionV>
                <wp:extent cx="1123950" cy="552450"/>
                <wp:effectExtent l="0" t="0" r="19050" b="19050"/>
                <wp:wrapNone/>
                <wp:docPr id="687721431" name="Kaydırma: Yata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5524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E5512" w14:textId="77777777" w:rsidR="00025F75" w:rsidRPr="00CE772C" w:rsidRDefault="00025F75" w:rsidP="00025F7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772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OFERTA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762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aydırma: Yatay 1" o:spid="_x0000_s1026" type="#_x0000_t98" style="position:absolute;margin-left:-3.75pt;margin-top:-37.5pt;width:88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" fillcolor="#4f81bd [3204]" strokecolor="#243f60 [1604]" strokeweight="2pt">
                <v:path arrowok="t"/>
                <v:textbox>
                  <w:txbxContent>
                    <w:p w14:paraId="2FBE5512" w14:textId="77777777" w:rsidR="00025F75" w:rsidRPr="00CE772C" w:rsidRDefault="00025F75" w:rsidP="00025F7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772C">
                        <w:rPr>
                          <w:b/>
                          <w:bCs/>
                          <w:sz w:val="36"/>
                          <w:szCs w:val="36"/>
                        </w:rPr>
                        <w:t xml:space="preserve">OFERTA </w:t>
                      </w:r>
                    </w:p>
                  </w:txbxContent>
                </v:textbox>
              </v:shape>
            </w:pict>
          </mc:Fallback>
        </mc:AlternateContent>
      </w:r>
      <w:r w:rsidR="00C966E3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</w:t>
      </w:r>
      <w:r w:rsidR="00C966E3" w:rsidRPr="0087004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CORES DA TURQUIA </w:t>
      </w:r>
      <w:r w:rsidR="00C966E3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C966E3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="00C966E3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C966E3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C966E3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Style w:val="af4"/>
        <w:tblW w:w="10519" w:type="dxa"/>
        <w:tblInd w:w="-3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3932"/>
        <w:gridCol w:w="4110"/>
      </w:tblGrid>
      <w:tr w:rsidR="00E3107B" w14:paraId="238C75A1" w14:textId="1436AC50" w:rsidTr="00E31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62A8000D" w14:textId="1D94FEA9" w:rsidR="00E3107B" w:rsidRDefault="00E3107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PARTIDAS</w:t>
            </w:r>
          </w:p>
        </w:tc>
        <w:tc>
          <w:tcPr>
            <w:tcW w:w="3932" w:type="dxa"/>
          </w:tcPr>
          <w:p w14:paraId="6216E643" w14:textId="448796AB" w:rsidR="00E3107B" w:rsidRDefault="00E3107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 xml:space="preserve">Domingos </w:t>
            </w:r>
          </w:p>
        </w:tc>
        <w:tc>
          <w:tcPr>
            <w:tcW w:w="4110" w:type="dxa"/>
          </w:tcPr>
          <w:p w14:paraId="107D46D7" w14:textId="4D60BF68" w:rsidR="00E3107B" w:rsidRDefault="00E3107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Quarta</w:t>
            </w:r>
          </w:p>
        </w:tc>
      </w:tr>
      <w:tr w:rsidR="00E3107B" w14:paraId="1CBFCFD4" w14:textId="517F96D9" w:rsidTr="00E31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5E895A6F" w14:textId="31AA8A94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Março 2024</w:t>
            </w:r>
          </w:p>
        </w:tc>
        <w:tc>
          <w:tcPr>
            <w:tcW w:w="3932" w:type="dxa"/>
          </w:tcPr>
          <w:p w14:paraId="565F2FF6" w14:textId="6DC9272C" w:rsidR="00E3107B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000000" w:themeColor="text1"/>
              </w:rPr>
              <w:t>3</w:t>
            </w:r>
            <w:r w:rsidRPr="001A3A19">
              <w:rPr>
                <w:b/>
                <w:i/>
                <w:color w:val="000000" w:themeColor="text1"/>
              </w:rPr>
              <w:t xml:space="preserve"> , </w:t>
            </w:r>
            <w:r>
              <w:rPr>
                <w:b/>
                <w:i/>
                <w:color w:val="000000" w:themeColor="text1"/>
              </w:rPr>
              <w:t>10</w:t>
            </w:r>
            <w:r w:rsidRPr="001A3A19">
              <w:rPr>
                <w:b/>
                <w:i/>
                <w:color w:val="000000" w:themeColor="text1"/>
              </w:rPr>
              <w:t xml:space="preserve"> </w:t>
            </w:r>
            <w:r w:rsidRPr="001A3A19">
              <w:rPr>
                <w:b/>
                <w:i/>
                <w:color w:val="365F91" w:themeColor="accent1" w:themeShade="BF"/>
              </w:rPr>
              <w:t>, 1</w:t>
            </w:r>
            <w:r>
              <w:rPr>
                <w:b/>
                <w:i/>
                <w:color w:val="365F91" w:themeColor="accent1" w:themeShade="BF"/>
              </w:rPr>
              <w:t>7</w:t>
            </w:r>
            <w:r w:rsidRPr="001A3A19">
              <w:rPr>
                <w:b/>
                <w:i/>
                <w:color w:val="365F91" w:themeColor="accent1" w:themeShade="BF"/>
              </w:rPr>
              <w:t xml:space="preserve"> , </w:t>
            </w:r>
            <w:r>
              <w:rPr>
                <w:b/>
                <w:i/>
                <w:color w:val="366091"/>
              </w:rPr>
              <w:t>24 , 31</w:t>
            </w:r>
          </w:p>
        </w:tc>
        <w:tc>
          <w:tcPr>
            <w:tcW w:w="4110" w:type="dxa"/>
          </w:tcPr>
          <w:p w14:paraId="26CAE178" w14:textId="1613DB07" w:rsidR="00E3107B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365F91" w:themeColor="accent1" w:themeShade="BF"/>
              </w:rPr>
              <w:t>20 , 27</w:t>
            </w:r>
          </w:p>
        </w:tc>
      </w:tr>
      <w:tr w:rsidR="00E3107B" w14:paraId="58F015D7" w14:textId="21F544ED" w:rsidTr="00E31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0594BB3B" w14:textId="05CFBB12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Abril 2024</w:t>
            </w:r>
          </w:p>
        </w:tc>
        <w:tc>
          <w:tcPr>
            <w:tcW w:w="3932" w:type="dxa"/>
          </w:tcPr>
          <w:p w14:paraId="35DF774A" w14:textId="237208BE" w:rsidR="00E3107B" w:rsidRDefault="00E3107B" w:rsidP="00E31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>7 , 14 , 21 , 28</w:t>
            </w:r>
          </w:p>
        </w:tc>
        <w:tc>
          <w:tcPr>
            <w:tcW w:w="4110" w:type="dxa"/>
          </w:tcPr>
          <w:p w14:paraId="5961F7EF" w14:textId="12C66341" w:rsidR="00E3107B" w:rsidRDefault="00E3107B" w:rsidP="00E31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17 , 24 </w:t>
            </w:r>
          </w:p>
        </w:tc>
      </w:tr>
      <w:tr w:rsidR="00E3107B" w14:paraId="27762302" w14:textId="03B14A41" w:rsidTr="00E31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0D82CFA5" w14:textId="2D0EB3D0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Maio 2024</w:t>
            </w:r>
          </w:p>
        </w:tc>
        <w:tc>
          <w:tcPr>
            <w:tcW w:w="3932" w:type="dxa"/>
          </w:tcPr>
          <w:p w14:paraId="6E64AE0D" w14:textId="16E42C6F" w:rsidR="00E3107B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>5 , 12 , 19 , 26</w:t>
            </w:r>
          </w:p>
        </w:tc>
        <w:tc>
          <w:tcPr>
            <w:tcW w:w="4110" w:type="dxa"/>
          </w:tcPr>
          <w:p w14:paraId="437A5EEE" w14:textId="5FDA6192" w:rsidR="00E3107B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1 , 8 , 15 , 22 , 29 </w:t>
            </w:r>
          </w:p>
        </w:tc>
      </w:tr>
      <w:tr w:rsidR="00E3107B" w14:paraId="3E3F705C" w14:textId="20D61FA9" w:rsidTr="00E31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7A29C7FC" w14:textId="4958EACC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Junho 2024</w:t>
            </w:r>
          </w:p>
        </w:tc>
        <w:tc>
          <w:tcPr>
            <w:tcW w:w="3932" w:type="dxa"/>
          </w:tcPr>
          <w:p w14:paraId="2FE9FA98" w14:textId="150AA97F" w:rsidR="00E3107B" w:rsidRDefault="00E3107B" w:rsidP="00E31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  <w:color w:val="366091"/>
              </w:rPr>
              <w:t xml:space="preserve">2 , 9 , </w:t>
            </w:r>
            <w:r w:rsidRPr="00785C42">
              <w:rPr>
                <w:b/>
                <w:i/>
              </w:rPr>
              <w:t xml:space="preserve">23 </w:t>
            </w:r>
            <w:r w:rsidRPr="00785C42">
              <w:rPr>
                <w:b/>
                <w:i/>
                <w:color w:val="366091"/>
              </w:rPr>
              <w:t>,</w:t>
            </w:r>
            <w:r w:rsidRPr="00785C42">
              <w:rPr>
                <w:b/>
                <w:i/>
              </w:rPr>
              <w:t xml:space="preserve"> 30</w:t>
            </w:r>
          </w:p>
        </w:tc>
        <w:tc>
          <w:tcPr>
            <w:tcW w:w="4110" w:type="dxa"/>
          </w:tcPr>
          <w:p w14:paraId="51895316" w14:textId="57DDF747" w:rsidR="00E3107B" w:rsidRPr="00785C42" w:rsidRDefault="00E3107B" w:rsidP="00E31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5 , 19 , </w:t>
            </w:r>
            <w:r>
              <w:rPr>
                <w:b/>
                <w:i/>
              </w:rPr>
              <w:t>26</w:t>
            </w:r>
          </w:p>
        </w:tc>
      </w:tr>
      <w:tr w:rsidR="00E3107B" w14:paraId="31EFEB98" w14:textId="2A5F1084" w:rsidTr="00E31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22C65CC7" w14:textId="7B47B2D2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Julho 2024</w:t>
            </w:r>
          </w:p>
        </w:tc>
        <w:tc>
          <w:tcPr>
            <w:tcW w:w="3932" w:type="dxa"/>
          </w:tcPr>
          <w:p w14:paraId="2EE21297" w14:textId="26F5942F" w:rsidR="00E3107B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</w:rPr>
              <w:t xml:space="preserve">7 </w:t>
            </w:r>
            <w:r w:rsidRPr="00785C42">
              <w:rPr>
                <w:b/>
                <w:i/>
                <w:color w:val="366091"/>
              </w:rPr>
              <w:t>, 21 , 28</w:t>
            </w:r>
          </w:p>
        </w:tc>
        <w:tc>
          <w:tcPr>
            <w:tcW w:w="4110" w:type="dxa"/>
          </w:tcPr>
          <w:p w14:paraId="1C096DE6" w14:textId="79644571" w:rsidR="00E3107B" w:rsidRPr="00785C42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 xml:space="preserve">3 , 10 </w:t>
            </w:r>
            <w:r>
              <w:rPr>
                <w:b/>
                <w:i/>
                <w:color w:val="365F91" w:themeColor="accent1" w:themeShade="BF"/>
              </w:rPr>
              <w:t xml:space="preserve">, 17 , 24 , 31 </w:t>
            </w:r>
          </w:p>
        </w:tc>
      </w:tr>
      <w:tr w:rsidR="00E3107B" w14:paraId="39616F27" w14:textId="496941F2" w:rsidTr="00E31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5C2DFDA9" w14:textId="1B6D31DE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 xml:space="preserve">Agosto 2024 </w:t>
            </w:r>
          </w:p>
        </w:tc>
        <w:tc>
          <w:tcPr>
            <w:tcW w:w="3932" w:type="dxa"/>
          </w:tcPr>
          <w:p w14:paraId="6B691542" w14:textId="31E77DC4" w:rsidR="00E3107B" w:rsidRDefault="00E3107B" w:rsidP="00E31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  <w:color w:val="366091"/>
              </w:rPr>
              <w:t xml:space="preserve">4 , 11 , 18 , 25 </w:t>
            </w:r>
          </w:p>
        </w:tc>
        <w:tc>
          <w:tcPr>
            <w:tcW w:w="4110" w:type="dxa"/>
          </w:tcPr>
          <w:p w14:paraId="6613C205" w14:textId="16C8FA69" w:rsidR="00E3107B" w:rsidRPr="00785C42" w:rsidRDefault="00E3107B" w:rsidP="00E31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7 , 14 , 21 , 28 </w:t>
            </w:r>
          </w:p>
        </w:tc>
      </w:tr>
      <w:tr w:rsidR="00E3107B" w14:paraId="36AD13C7" w14:textId="6FDFCACD" w:rsidTr="00E31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69F1ED7A" w14:textId="42D206CB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Setembro 2024</w:t>
            </w:r>
          </w:p>
        </w:tc>
        <w:tc>
          <w:tcPr>
            <w:tcW w:w="3932" w:type="dxa"/>
          </w:tcPr>
          <w:p w14:paraId="01305803" w14:textId="138F9815" w:rsidR="00E3107B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  <w:color w:val="366091"/>
              </w:rPr>
              <w:t>1,8 , 15 , 22 , 29</w:t>
            </w:r>
          </w:p>
        </w:tc>
        <w:tc>
          <w:tcPr>
            <w:tcW w:w="4110" w:type="dxa"/>
          </w:tcPr>
          <w:p w14:paraId="77740D09" w14:textId="373B5973" w:rsidR="00E3107B" w:rsidRPr="00785C42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4 , 11 , 18 , 25  </w:t>
            </w:r>
          </w:p>
        </w:tc>
      </w:tr>
      <w:tr w:rsidR="00E3107B" w14:paraId="4BBDCB72" w14:textId="39B5CF8D" w:rsidTr="00E31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28DC84F9" w14:textId="66769E44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Outubro 2024</w:t>
            </w:r>
          </w:p>
        </w:tc>
        <w:tc>
          <w:tcPr>
            <w:tcW w:w="3932" w:type="dxa"/>
          </w:tcPr>
          <w:p w14:paraId="2EE614EE" w14:textId="1060F199" w:rsidR="00E3107B" w:rsidRDefault="00E3107B" w:rsidP="00E31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  <w:color w:val="366091"/>
              </w:rPr>
              <w:t>6 , 13 , 20 , 27</w:t>
            </w:r>
          </w:p>
        </w:tc>
        <w:tc>
          <w:tcPr>
            <w:tcW w:w="4110" w:type="dxa"/>
          </w:tcPr>
          <w:p w14:paraId="0EE82DD7" w14:textId="7AE3594E" w:rsidR="00E3107B" w:rsidRPr="00785C42" w:rsidRDefault="00E3107B" w:rsidP="00E31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2 , 9 , 16 , 30 </w:t>
            </w:r>
          </w:p>
        </w:tc>
      </w:tr>
      <w:tr w:rsidR="00E3107B" w14:paraId="535A759F" w14:textId="573F49C3" w:rsidTr="00E31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4B32BE36" w14:textId="4AC37C9E" w:rsidR="00E3107B" w:rsidRDefault="00E3107B" w:rsidP="00E3107B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Novembro  2024</w:t>
            </w:r>
          </w:p>
        </w:tc>
        <w:tc>
          <w:tcPr>
            <w:tcW w:w="3932" w:type="dxa"/>
          </w:tcPr>
          <w:p w14:paraId="74B809BC" w14:textId="7D586DF9" w:rsidR="00E3107B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  <w:color w:val="366091"/>
              </w:rPr>
              <w:t xml:space="preserve">3 , 10, </w:t>
            </w:r>
            <w:r w:rsidRPr="00785C42">
              <w:rPr>
                <w:b/>
                <w:i/>
              </w:rPr>
              <w:t xml:space="preserve">17 , 24 </w:t>
            </w:r>
          </w:p>
        </w:tc>
        <w:tc>
          <w:tcPr>
            <w:tcW w:w="4110" w:type="dxa"/>
          </w:tcPr>
          <w:p w14:paraId="31FDB175" w14:textId="7EE5FEF1" w:rsidR="00E3107B" w:rsidRPr="00785C42" w:rsidRDefault="00E3107B" w:rsidP="00E31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6 , 13  </w:t>
            </w:r>
          </w:p>
        </w:tc>
      </w:tr>
      <w:tr w:rsidR="00E3107B" w14:paraId="3E0F8209" w14:textId="0E5C64E2" w:rsidTr="00E31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505F2635" w14:textId="6E81506A" w:rsidR="00E3107B" w:rsidRDefault="00E3107B" w:rsidP="00F46275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Dezembro 2024</w:t>
            </w:r>
          </w:p>
        </w:tc>
        <w:tc>
          <w:tcPr>
            <w:tcW w:w="3932" w:type="dxa"/>
          </w:tcPr>
          <w:p w14:paraId="6D49AA19" w14:textId="78621F17" w:rsidR="00E3107B" w:rsidRDefault="00E3107B" w:rsidP="00F4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</w:rPr>
              <w:t xml:space="preserve">1, 8 , 15 </w:t>
            </w:r>
            <w:r w:rsidRPr="00785C42">
              <w:rPr>
                <w:b/>
                <w:i/>
                <w:color w:val="366091"/>
              </w:rPr>
              <w:t xml:space="preserve">, </w:t>
            </w:r>
            <w:r w:rsidRPr="00785C42">
              <w:rPr>
                <w:b/>
                <w:i/>
                <w:color w:val="FF0000"/>
              </w:rPr>
              <w:t>22 , 29</w:t>
            </w:r>
          </w:p>
        </w:tc>
        <w:tc>
          <w:tcPr>
            <w:tcW w:w="4110" w:type="dxa"/>
          </w:tcPr>
          <w:p w14:paraId="0996E7D4" w14:textId="77777777" w:rsidR="00E3107B" w:rsidRPr="00785C42" w:rsidRDefault="00E3107B" w:rsidP="00F4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E3107B" w14:paraId="33E855F2" w14:textId="5E797ACC" w:rsidTr="00E31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73FC5DF8" w14:textId="27ECD755" w:rsidR="00E3107B" w:rsidRDefault="00E3107B" w:rsidP="00F46275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Janeiro 2025</w:t>
            </w:r>
          </w:p>
        </w:tc>
        <w:tc>
          <w:tcPr>
            <w:tcW w:w="3932" w:type="dxa"/>
          </w:tcPr>
          <w:p w14:paraId="33ADF6F8" w14:textId="757F7CF1" w:rsidR="00E3107B" w:rsidRDefault="00E3107B" w:rsidP="00F4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414897">
              <w:rPr>
                <w:b/>
                <w:i/>
              </w:rPr>
              <w:t>5 , 12 , 19 , 26</w:t>
            </w:r>
          </w:p>
        </w:tc>
        <w:tc>
          <w:tcPr>
            <w:tcW w:w="4110" w:type="dxa"/>
          </w:tcPr>
          <w:p w14:paraId="7568BDA5" w14:textId="77777777" w:rsidR="00E3107B" w:rsidRPr="00414897" w:rsidRDefault="00E3107B" w:rsidP="00F4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E3107B" w14:paraId="4284BCE7" w14:textId="17817042" w:rsidTr="00E31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7335F42F" w14:textId="5C6D7141" w:rsidR="00E3107B" w:rsidRDefault="00E3107B" w:rsidP="00F46275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Fevereiro 2025</w:t>
            </w:r>
          </w:p>
        </w:tc>
        <w:tc>
          <w:tcPr>
            <w:tcW w:w="3932" w:type="dxa"/>
          </w:tcPr>
          <w:p w14:paraId="77E5B604" w14:textId="2727E324" w:rsidR="00E3107B" w:rsidRDefault="00E3107B" w:rsidP="00F4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414897">
              <w:rPr>
                <w:b/>
                <w:i/>
              </w:rPr>
              <w:t>2 , 9 , 16 , 23</w:t>
            </w:r>
          </w:p>
        </w:tc>
        <w:tc>
          <w:tcPr>
            <w:tcW w:w="4110" w:type="dxa"/>
          </w:tcPr>
          <w:p w14:paraId="5BBC4846" w14:textId="77777777" w:rsidR="00E3107B" w:rsidRPr="00414897" w:rsidRDefault="00E3107B" w:rsidP="00F4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</w:tbl>
    <w:p w14:paraId="013B9C00" w14:textId="3CBFE8E0" w:rsidR="00A84670" w:rsidRDefault="00A84670" w:rsidP="00EF238B">
      <w:pPr>
        <w:rPr>
          <w:b/>
          <w:smallCaps/>
          <w:color w:val="365F91"/>
        </w:rPr>
      </w:pPr>
    </w:p>
    <w:p w14:paraId="66DC69F7" w14:textId="44A7C784" w:rsidR="00A84670" w:rsidRPr="00DF3975" w:rsidRDefault="003372F2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1º DIA</w:t>
      </w:r>
      <w:r w:rsidR="0013391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13391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CHEGADA A ISTAMBUL</w:t>
      </w:r>
    </w:p>
    <w:p w14:paraId="30DA0AE4" w14:textId="4184E367" w:rsidR="00A84670" w:rsidRPr="00DF3975" w:rsidRDefault="003372F2">
      <w:pPr>
        <w:ind w:left="-284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="0077733F">
        <w:rPr>
          <w:rFonts w:asciiTheme="minorHAnsi" w:hAnsiTheme="minorHAnsi" w:cstheme="minorHAnsi"/>
          <w:color w:val="365F91"/>
          <w:sz w:val="24"/>
          <w:szCs w:val="24"/>
        </w:rPr>
        <w:t xml:space="preserve"> no hotel</w:t>
      </w:r>
      <w:r w:rsidR="000A404C"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8CFBB24" w14:textId="77777777" w:rsidR="00A84670" w:rsidRPr="00DF3975" w:rsidRDefault="00A84670" w:rsidP="0044218D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3D4CB96B" w14:textId="739DFD46" w:rsidR="00990FC1" w:rsidRPr="00DF3975" w:rsidRDefault="00990FC1" w:rsidP="00990FC1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2º DIA | ISTAMBUL | ANKARA (C,J)</w:t>
      </w:r>
    </w:p>
    <w:p w14:paraId="43720D85" w14:textId="77777777" w:rsidR="00990FC1" w:rsidRPr="00DF3975" w:rsidRDefault="00990FC1" w:rsidP="00990FC1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>Café da manhã   no hotel. Manhã livre em Istambul ou opcional ‘ Palacio Topkapi e Grand Bazaar ‘</w:t>
      </w:r>
    </w:p>
    <w:p w14:paraId="097D8462" w14:textId="77777777" w:rsidR="00990FC1" w:rsidRPr="00DF3975" w:rsidRDefault="00990FC1" w:rsidP="00990FC1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F4C47A5" w14:textId="77777777" w:rsidR="00990FC1" w:rsidRPr="00DF3975" w:rsidRDefault="00990FC1" w:rsidP="00990FC1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OPÇAO DE VISITA| PALACIO TOPKAPI E GRAND BAZAAR ( meio-dia sem almoço ) </w:t>
      </w:r>
    </w:p>
    <w:p w14:paraId="1C654695" w14:textId="77777777" w:rsidR="00990FC1" w:rsidRPr="00DF3975" w:rsidRDefault="00990FC1" w:rsidP="00990FC1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Visita ao Palácio de Topkapı, residência dos sultões do imperio otomano, famoso pela sua excelente coleção de jóias e porcelanas. ( sala do harem com suplemento). Tempo livre no Grand Bazaar ( fechado os domingos, 29 de Outubros  e festas religiosas muçulmanas), edificação que contém mais de 4000 lojas em seu interior. </w:t>
      </w:r>
    </w:p>
    <w:p w14:paraId="74517A19" w14:textId="77777777" w:rsidR="00990FC1" w:rsidRPr="00DF3975" w:rsidRDefault="00990FC1" w:rsidP="00990FC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4C60538" w14:textId="74E5A2FA" w:rsidR="00990FC1" w:rsidRPr="00DF3975" w:rsidRDefault="00990FC1" w:rsidP="00990FC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>Preco por pessoa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ab/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ab/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="00EB3813">
        <w:rPr>
          <w:rFonts w:asciiTheme="minorHAnsi" w:hAnsiTheme="minorHAnsi" w:cstheme="minorHAnsi"/>
          <w:color w:val="365F91"/>
          <w:sz w:val="24"/>
          <w:szCs w:val="24"/>
        </w:rPr>
        <w:t>78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6BC32429" w14:textId="07B15A4A" w:rsidR="00990FC1" w:rsidRPr="00DF3975" w:rsidRDefault="00990FC1" w:rsidP="00990FC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>Facturaçao operadora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ab/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ab/>
        <w:t xml:space="preserve"> </w:t>
      </w:r>
      <w:r w:rsidR="00EB3813">
        <w:rPr>
          <w:rFonts w:asciiTheme="minorHAnsi" w:hAnsiTheme="minorHAnsi" w:cstheme="minorHAnsi"/>
          <w:color w:val="365F91"/>
          <w:sz w:val="24"/>
          <w:szCs w:val="24"/>
        </w:rPr>
        <w:t>70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384F2B9C" w14:textId="77777777" w:rsidR="00990FC1" w:rsidRPr="00DF3975" w:rsidRDefault="00990FC1" w:rsidP="00990FC1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048DD1B" w14:textId="2ECA3E91" w:rsidR="00990FC1" w:rsidRPr="00DF3975" w:rsidRDefault="00990FC1" w:rsidP="00990FC1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 w:rsidR="0077733F"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1657420F" w14:textId="77777777" w:rsidR="00990FC1" w:rsidRPr="00DF3975" w:rsidRDefault="00990FC1" w:rsidP="00990FC1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C8DE67C" w14:textId="0F0A5CF8" w:rsidR="00990FC1" w:rsidRPr="00DF3975" w:rsidRDefault="00990FC1" w:rsidP="00990FC1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3º DIA | ANKARA | CAPADÓCIA  (C,J)</w:t>
      </w:r>
    </w:p>
    <w:p w14:paraId="3899CBF4" w14:textId="3E7D32C0" w:rsidR="00EF238B" w:rsidRPr="00DF3975" w:rsidRDefault="00990FC1" w:rsidP="00EF238B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</w:t>
      </w:r>
      <w:r w:rsidR="00EF238B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="00EF238B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08BFE29" w14:textId="77777777" w:rsidR="00EF238B" w:rsidRPr="00DF3975" w:rsidRDefault="00EF238B" w:rsidP="005C5288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C9DBD9B" w14:textId="1B9D575C" w:rsidR="00990FC1" w:rsidRPr="005C5288" w:rsidRDefault="00990FC1" w:rsidP="005C5288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4º DIA | CAPADÓCIA (C,J)</w:t>
      </w:r>
    </w:p>
    <w:p w14:paraId="3A7F9E34" w14:textId="77777777" w:rsidR="00990FC1" w:rsidRPr="00DF3975" w:rsidRDefault="00990FC1" w:rsidP="00990FC1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OPÇAO DE VISITA|PASSEIO DE BALÃO NA CAPADOCIA </w:t>
      </w:r>
    </w:p>
    <w:p w14:paraId="4CE501E3" w14:textId="41EDF76F" w:rsidR="00990FC1" w:rsidRPr="00DF3975" w:rsidRDefault="00E26B44" w:rsidP="00990FC1">
      <w:pPr>
        <w:shd w:val="clear" w:color="auto" w:fill="FFFFFF"/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="00990FC1"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088648DF" w14:textId="77777777" w:rsidR="00990FC1" w:rsidRPr="00DF3975" w:rsidRDefault="00990FC1" w:rsidP="00990FC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0466175E" w14:textId="77777777" w:rsidR="00EF238B" w:rsidRPr="00DF3975" w:rsidRDefault="00990FC1" w:rsidP="00EF238B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lastRenderedPageBreak/>
        <w:t xml:space="preserve">a aldeia troglodyta de Uçhisar, , vale de Derbent com suas formações naturais curiosas. Teremos tempo para conhecer trabalhos artesanais como tapetes e pedras semi preciosas de onyx. </w:t>
      </w:r>
      <w:r w:rsidR="00EF238B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="00EF238B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DFC9153" w14:textId="77777777" w:rsidR="00990FC1" w:rsidRPr="00DF3975" w:rsidRDefault="00990FC1" w:rsidP="00990FC1">
      <w:pPr>
        <w:ind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3D6008D3" w14:textId="77777777" w:rsidR="00990FC1" w:rsidRPr="00DF3975" w:rsidRDefault="00990FC1" w:rsidP="00990FC1">
      <w:pPr>
        <w:ind w:left="-284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>OPÇAO DE VISITA | ESPECTÁCULO EM RESTAURANTE ESCAVADO NA ROCHA</w:t>
      </w:r>
    </w:p>
    <w:p w14:paraId="283F612B" w14:textId="77777777" w:rsidR="00990FC1" w:rsidRDefault="00990FC1" w:rsidP="00990FC1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092E983F" w14:textId="77777777" w:rsidR="0024216F" w:rsidRDefault="0024216F" w:rsidP="00990FC1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5745C1CF" w14:textId="68513895" w:rsidR="0024216F" w:rsidRPr="00DF3975" w:rsidRDefault="0024216F" w:rsidP="0024216F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>Preco por pessoa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ab/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ab/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365F91"/>
          <w:sz w:val="24"/>
          <w:szCs w:val="24"/>
        </w:rPr>
        <w:t>60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4247CB0E" w14:textId="6267397E" w:rsidR="0024216F" w:rsidRPr="0024216F" w:rsidRDefault="0024216F" w:rsidP="0024216F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>Facturaçao operadora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ab/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ab/>
      </w:r>
      <w:r w:rsidRPr="0024216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5</w:t>
      </w:r>
      <w:r w:rsidR="006B5C8D">
        <w:rPr>
          <w:rFonts w:asciiTheme="minorHAnsi" w:hAnsiTheme="minorHAnsi" w:cstheme="minorHAnsi"/>
          <w:bCs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564C59E3" w14:textId="77777777" w:rsidR="00990FC1" w:rsidRPr="00DF3975" w:rsidRDefault="00990FC1" w:rsidP="00990FC1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4A212BD0" w14:textId="1BE960D7" w:rsidR="00990FC1" w:rsidRPr="00DF3975" w:rsidRDefault="00990FC1" w:rsidP="00990FC1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5º DIA |CAPADÓCIA| PAMUKKALE   (C,J) </w:t>
      </w:r>
    </w:p>
    <w:p w14:paraId="03EB6798" w14:textId="77777777" w:rsidR="00EF238B" w:rsidRPr="00DF3975" w:rsidRDefault="00990FC1" w:rsidP="00EF238B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Caravanserail de Sultanhan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da época de Seljucidas. Continuação para Pamukkale. Tempo livre em Pamukkale “Castelo de Algodão”,único no mundo com piscinas termais de origem calcárea e cascatas petrificadas. </w:t>
      </w:r>
      <w:r w:rsidR="00EF238B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="00EF238B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6770E0D" w14:textId="78F1F3C7" w:rsidR="00990FC1" w:rsidRPr="00DF3975" w:rsidRDefault="00990FC1" w:rsidP="00EF238B">
      <w:pPr>
        <w:ind w:left="-284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062D7EC" w14:textId="7B02C9D7" w:rsidR="00990FC1" w:rsidRPr="00DF3975" w:rsidRDefault="00990FC1" w:rsidP="00990FC1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6º DIA |</w:t>
      </w:r>
      <w:r w:rsidR="002E6CA2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PAMUKKALE | EFESO | ESMIRNA (C,J )</w:t>
      </w:r>
    </w:p>
    <w:p w14:paraId="44206E03" w14:textId="0F0D32D5" w:rsidR="00EF238B" w:rsidRPr="00DF3975" w:rsidRDefault="00990FC1" w:rsidP="00EF238B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>Café da manhã   no hotel. Saída p</w:t>
      </w:r>
      <w:r w:rsidRPr="00E26B44">
        <w:rPr>
          <w:rFonts w:asciiTheme="minorHAnsi" w:hAnsiTheme="minorHAnsi" w:cstheme="minorHAnsi"/>
          <w:color w:val="365F91"/>
          <w:sz w:val="24"/>
          <w:szCs w:val="24"/>
        </w:rPr>
        <w:t xml:space="preserve">ara Selçuk-Efeso ( 200 km) . Chegada e visita as </w:t>
      </w:r>
      <w:r w:rsidRPr="00E26B44">
        <w:rPr>
          <w:rFonts w:asciiTheme="minorHAnsi" w:hAnsiTheme="minorHAnsi" w:cstheme="minorHAnsi"/>
          <w:i/>
          <w:color w:val="365F91"/>
          <w:sz w:val="24"/>
          <w:szCs w:val="24"/>
        </w:rPr>
        <w:t>ruinas de Efeso</w:t>
      </w:r>
      <w:r w:rsidR="00E26B44" w:rsidRPr="00E26B44">
        <w:rPr>
          <w:rFonts w:asciiTheme="minorHAnsi" w:hAnsiTheme="minorHAnsi" w:cstheme="minorHAnsi"/>
          <w:i/>
          <w:color w:val="365F91"/>
          <w:sz w:val="24"/>
          <w:szCs w:val="24"/>
        </w:rPr>
        <w:t>(</w:t>
      </w:r>
      <w:r w:rsidR="00E26B44" w:rsidRPr="00E26B44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o Templo de Adriano, a Casa do Amor, a Biblioteca de C</w:t>
      </w:r>
      <w:r w:rsidR="00FE6F46"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İzmir-Esmirna ( 85 km) , a terceira maior cidade da Turquia.</w:t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="00EF238B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="00EF238B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9ED1100" w14:textId="77777777" w:rsidR="00990FC1" w:rsidRPr="00DF3975" w:rsidRDefault="00990FC1" w:rsidP="00990FC1">
      <w:pPr>
        <w:ind w:right="142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6B217EC" w14:textId="35064421" w:rsidR="00990FC1" w:rsidRPr="00DF3975" w:rsidRDefault="00C966E3" w:rsidP="00990FC1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="00990FC1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ESMIRNA</w:t>
      </w:r>
      <w:r w:rsidR="00990FC1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BURSA | ISTAMBUL (C )</w:t>
      </w:r>
    </w:p>
    <w:p w14:paraId="5CA4A76D" w14:textId="2EBD5BE4" w:rsidR="0024216F" w:rsidRDefault="00AF3F98" w:rsidP="0024216F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F3F98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 Saída para Bursa, que foi a primeira capital do Império Otomano entre 1326 e 1364. Visita à Mesquita Verde Otomana 'Yesil Camii', ao Mercado da Seda do bairro Yesil e ao Mausoléu Verde. Continuação para Istambul. </w:t>
      </w:r>
      <w:r w:rsidR="00C966E3"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="00C966E3"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32CDE4AF" w14:textId="77777777" w:rsidR="00AF3F98" w:rsidRPr="00DF3975" w:rsidRDefault="00AF3F98" w:rsidP="0024216F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08B7C9A" w14:textId="4C7065C0" w:rsidR="00990FC1" w:rsidRPr="00DF3975" w:rsidRDefault="00C966E3" w:rsidP="00990FC1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="00990FC1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7237EE51" w14:textId="3F18CB18" w:rsidR="00990FC1" w:rsidRPr="00DF3975" w:rsidRDefault="00990FC1" w:rsidP="00990FC1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="0077733F">
        <w:rPr>
          <w:rFonts w:asciiTheme="minorHAnsi" w:hAnsiTheme="minorHAnsi" w:cstheme="minorHAnsi"/>
          <w:color w:val="365F91"/>
          <w:sz w:val="24"/>
          <w:szCs w:val="24"/>
        </w:rPr>
        <w:t xml:space="preserve">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. </w:t>
      </w:r>
    </w:p>
    <w:p w14:paraId="66BE997A" w14:textId="77777777" w:rsidR="00990FC1" w:rsidRPr="00DF3975" w:rsidRDefault="00990FC1" w:rsidP="00990FC1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3912C77F" w14:textId="77777777" w:rsidR="00990FC1" w:rsidRPr="00DF3975" w:rsidRDefault="00990FC1" w:rsidP="00990FC1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OPÇAO DE VISITA |EXCURSÃO BOSFORO E BAIRRO SULTANAHMET  ( dia completo com almoço ) </w:t>
      </w:r>
    </w:p>
    <w:p w14:paraId="5BF8F4F2" w14:textId="77777777" w:rsidR="007F7E3E" w:rsidRDefault="007F7E3E" w:rsidP="007F7E3E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VI. Regreso ao hotel.</w:t>
      </w:r>
    </w:p>
    <w:p w14:paraId="534CCD3B" w14:textId="77777777" w:rsidR="00990FC1" w:rsidRPr="00DF3975" w:rsidRDefault="00990FC1" w:rsidP="00990FC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46A239B" w14:textId="23421C9B" w:rsidR="00990FC1" w:rsidRPr="00DF3975" w:rsidRDefault="00990FC1" w:rsidP="00990FC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Preco por pessoa 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</w:t>
      </w:r>
      <w:r w:rsidR="00EB3813">
        <w:rPr>
          <w:rFonts w:asciiTheme="minorHAnsi" w:hAnsiTheme="minorHAnsi" w:cstheme="minorHAnsi"/>
          <w:color w:val="365F91"/>
          <w:sz w:val="24"/>
          <w:szCs w:val="24"/>
        </w:rPr>
        <w:t>9</w:t>
      </w:r>
      <w:r w:rsidR="00DB604B">
        <w:rPr>
          <w:rFonts w:asciiTheme="minorHAnsi" w:hAnsiTheme="minorHAnsi" w:cstheme="minorHAnsi"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6E4BC9D" w14:textId="31751D9A" w:rsidR="00990FC1" w:rsidRPr="00DF3975" w:rsidRDefault="00990FC1" w:rsidP="00990FC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>Facturaçao operadora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EF238B"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="00EB3813">
        <w:rPr>
          <w:rFonts w:asciiTheme="minorHAnsi" w:hAnsiTheme="minorHAnsi" w:cstheme="minorHAnsi"/>
          <w:color w:val="365F91"/>
          <w:sz w:val="24"/>
          <w:szCs w:val="24"/>
        </w:rPr>
        <w:t>8</w:t>
      </w:r>
      <w:r w:rsidR="00DB604B">
        <w:rPr>
          <w:rFonts w:asciiTheme="minorHAnsi" w:hAnsiTheme="minorHAnsi" w:cstheme="minorHAnsi"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1FE1B28D" w14:textId="77777777" w:rsidR="00990FC1" w:rsidRPr="00DF3975" w:rsidRDefault="00990FC1" w:rsidP="00990FC1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AC7F5C1" w14:textId="77777777" w:rsidR="00990FC1" w:rsidRDefault="00990FC1" w:rsidP="00990FC1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083C542F" w14:textId="77777777" w:rsidR="002E6CA2" w:rsidRDefault="002E6CA2" w:rsidP="00990FC1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0A7708D5" w14:textId="77777777" w:rsidR="002E6CA2" w:rsidRPr="00DF3975" w:rsidRDefault="002E6CA2" w:rsidP="00990FC1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42BC407" w14:textId="0EFC66B2" w:rsidR="00990FC1" w:rsidRPr="00DF3975" w:rsidRDefault="00C966E3" w:rsidP="00990FC1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lastRenderedPageBreak/>
        <w:t>9</w:t>
      </w:r>
      <w:r w:rsidR="00990FC1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4E0C355B" w14:textId="77777777" w:rsidR="00990FC1" w:rsidRPr="00DF3975" w:rsidRDefault="00990FC1" w:rsidP="00990FC1">
      <w:pPr>
        <w:ind w:left="-284" w:right="-143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4567C4CA" w14:textId="77777777" w:rsidR="00990FC1" w:rsidRPr="00DF3975" w:rsidRDefault="00990FC1" w:rsidP="00990FC1">
      <w:pPr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4D7311FF" w14:textId="2C2DB535" w:rsidR="00990FC1" w:rsidRDefault="00990FC1" w:rsidP="00DD6955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HOTEIS </w:t>
      </w:r>
    </w:p>
    <w:p w14:paraId="52863562" w14:textId="77777777" w:rsidR="00990FC1" w:rsidRPr="00C777D9" w:rsidRDefault="00990FC1" w:rsidP="00DD6955">
      <w:pPr>
        <w:ind w:left="-142"/>
        <w:rPr>
          <w:b/>
          <w:bCs/>
          <w:i/>
          <w:color w:val="365F91" w:themeColor="accent1" w:themeShade="BF"/>
          <w:sz w:val="20"/>
          <w:szCs w:val="20"/>
        </w:rPr>
      </w:pPr>
      <w:r w:rsidRPr="00C777D9">
        <w:rPr>
          <w:b/>
          <w:bCs/>
          <w:i/>
          <w:color w:val="365F91" w:themeColor="accent1" w:themeShade="BF"/>
          <w:sz w:val="20"/>
          <w:szCs w:val="20"/>
        </w:rPr>
        <w:t>( CUALQUIER SEJA A CATEGORIA ESCOLHIDA EM ISTAMBUL, NOS ALOJAMOS NOS HOTEIS DA MESMA CATEGORIA DURANTE O CIRCUITO)</w:t>
      </w:r>
    </w:p>
    <w:tbl>
      <w:tblPr>
        <w:tblW w:w="1077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1134"/>
        <w:gridCol w:w="8222"/>
      </w:tblGrid>
      <w:tr w:rsidR="002D4C7E" w14:paraId="1405953A" w14:textId="77777777" w:rsidTr="00DD6955">
        <w:trPr>
          <w:trHeight w:val="370"/>
        </w:trPr>
        <w:tc>
          <w:tcPr>
            <w:tcW w:w="1418" w:type="dxa"/>
            <w:shd w:val="pct5" w:color="auto" w:fill="FFFFFF" w:themeFill="background1"/>
          </w:tcPr>
          <w:p w14:paraId="76EF3778" w14:textId="3D71C802" w:rsidR="002D4C7E" w:rsidRPr="00DD61FF" w:rsidRDefault="002D4C7E" w:rsidP="0024216F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I</w:t>
            </w:r>
            <w:r w:rsidRPr="00DD61FF">
              <w:rPr>
                <w:color w:val="365F91"/>
                <w:sz w:val="24"/>
                <w:szCs w:val="24"/>
              </w:rPr>
              <w:t>stambul</w:t>
            </w:r>
          </w:p>
        </w:tc>
        <w:tc>
          <w:tcPr>
            <w:tcW w:w="1134" w:type="dxa"/>
            <w:shd w:val="pct5" w:color="auto" w:fill="FFFFFF" w:themeFill="background1"/>
          </w:tcPr>
          <w:p w14:paraId="522FE916" w14:textId="3A6FF1DF" w:rsidR="002D4C7E" w:rsidRPr="00687601" w:rsidRDefault="002D4C7E" w:rsidP="0024216F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222" w:type="dxa"/>
            <w:shd w:val="pct5" w:color="auto" w:fill="FFFFFF" w:themeFill="background1"/>
          </w:tcPr>
          <w:p w14:paraId="130DD087" w14:textId="2BBACE57" w:rsidR="002D4C7E" w:rsidRDefault="002D4C7E" w:rsidP="0024216F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Wish more ou Windsor ou Lionel ou Golden Tulip ou similar </w:t>
            </w:r>
          </w:p>
        </w:tc>
      </w:tr>
      <w:tr w:rsidR="002D4C7E" w14:paraId="341CF20F" w14:textId="77777777" w:rsidTr="00DD6955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3E6BA6EB" w14:textId="77777777" w:rsidR="002D4C7E" w:rsidRPr="00DD61FF" w:rsidRDefault="002D4C7E" w:rsidP="002D4C7E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1134" w:type="dxa"/>
            <w:shd w:val="pct5" w:color="auto" w:fill="FFFFFF" w:themeFill="background1"/>
          </w:tcPr>
          <w:p w14:paraId="42EF68F3" w14:textId="71584C9D" w:rsidR="002D4C7E" w:rsidRPr="00687601" w:rsidRDefault="0088557C" w:rsidP="002D4C7E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</w:t>
            </w:r>
            <w:r w:rsidR="002D4C7E">
              <w:rPr>
                <w:bCs/>
                <w:color w:val="365F91"/>
                <w:sz w:val="24"/>
                <w:szCs w:val="24"/>
              </w:rPr>
              <w:t>*</w:t>
            </w:r>
          </w:p>
        </w:tc>
        <w:tc>
          <w:tcPr>
            <w:tcW w:w="8222" w:type="dxa"/>
            <w:shd w:val="pct5" w:color="auto" w:fill="FFFFFF" w:themeFill="background1"/>
          </w:tcPr>
          <w:p w14:paraId="759A1B79" w14:textId="5976FCAC" w:rsidR="002D4C7E" w:rsidRDefault="002D4C7E" w:rsidP="002D4C7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Grand Mercure ou Ickale ou Etap Altınel ou New Park ou Bilkent ou similar</w:t>
            </w:r>
          </w:p>
        </w:tc>
      </w:tr>
      <w:tr w:rsidR="002D4C7E" w14:paraId="357318CD" w14:textId="77777777" w:rsidTr="00DD6955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557F0217" w14:textId="77777777" w:rsidR="002D4C7E" w:rsidRPr="00DD61FF" w:rsidRDefault="002D4C7E" w:rsidP="002D4C7E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1134" w:type="dxa"/>
            <w:shd w:val="pct5" w:color="auto" w:fill="FFFFFF" w:themeFill="background1"/>
          </w:tcPr>
          <w:p w14:paraId="048001A1" w14:textId="23B80D14" w:rsidR="002D4C7E" w:rsidRDefault="002D4C7E" w:rsidP="002D4C7E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 ou 5*</w:t>
            </w:r>
          </w:p>
        </w:tc>
        <w:tc>
          <w:tcPr>
            <w:tcW w:w="8222" w:type="dxa"/>
            <w:shd w:val="pct5" w:color="auto" w:fill="FFFFFF" w:themeFill="background1"/>
          </w:tcPr>
          <w:p w14:paraId="3DCB25BA" w14:textId="44C84A85" w:rsidR="002D4C7E" w:rsidRDefault="002D4C7E" w:rsidP="002D4C7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Altınoz ou similar </w:t>
            </w:r>
          </w:p>
        </w:tc>
      </w:tr>
      <w:tr w:rsidR="002D4C7E" w14:paraId="5D6479B4" w14:textId="77777777" w:rsidTr="00DD6955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1B8B4E36" w14:textId="77777777" w:rsidR="002D4C7E" w:rsidRPr="00DD61FF" w:rsidRDefault="002D4C7E" w:rsidP="002D4C7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1134" w:type="dxa"/>
            <w:shd w:val="pct5" w:color="auto" w:fill="FFFFFF" w:themeFill="background1"/>
          </w:tcPr>
          <w:p w14:paraId="4A442A02" w14:textId="6510A1EF" w:rsidR="002D4C7E" w:rsidRDefault="002D4C7E" w:rsidP="002D4C7E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222" w:type="dxa"/>
            <w:shd w:val="pct5" w:color="auto" w:fill="FFFFFF" w:themeFill="background1"/>
          </w:tcPr>
          <w:p w14:paraId="340C7800" w14:textId="52DFA9B4" w:rsidR="002D4C7E" w:rsidRDefault="002D4C7E" w:rsidP="002D4C7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2D4C7E" w14:paraId="4F80D5B6" w14:textId="77777777" w:rsidTr="00DD6955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729DE932" w14:textId="77777777" w:rsidR="002D4C7E" w:rsidRDefault="002D4C7E" w:rsidP="002D4C7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Esmirna</w:t>
            </w:r>
          </w:p>
        </w:tc>
        <w:tc>
          <w:tcPr>
            <w:tcW w:w="1134" w:type="dxa"/>
            <w:shd w:val="pct5" w:color="auto" w:fill="FFFFFF" w:themeFill="background1"/>
          </w:tcPr>
          <w:p w14:paraId="2F081834" w14:textId="781A9279" w:rsidR="002D4C7E" w:rsidRDefault="002D4C7E" w:rsidP="002D4C7E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8222" w:type="dxa"/>
            <w:shd w:val="pct5" w:color="auto" w:fill="FFFFFF" w:themeFill="background1"/>
          </w:tcPr>
          <w:p w14:paraId="6495523D" w14:textId="697E52FA" w:rsidR="002D4C7E" w:rsidRDefault="002D4C7E" w:rsidP="002D4C7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Armis ou similar </w:t>
            </w:r>
          </w:p>
        </w:tc>
      </w:tr>
    </w:tbl>
    <w:p w14:paraId="3B8EF0E2" w14:textId="77777777" w:rsidR="00990FC1" w:rsidRDefault="00990FC1" w:rsidP="00990FC1">
      <w:pPr>
        <w:ind w:right="-142"/>
        <w:rPr>
          <w:b/>
          <w:color w:val="365F91"/>
        </w:rPr>
      </w:pPr>
    </w:p>
    <w:p w14:paraId="5E6AA38D" w14:textId="2D300E44" w:rsidR="00F57125" w:rsidRDefault="00F57125" w:rsidP="00F57125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  PREÇOS</w:t>
      </w:r>
      <w:r>
        <w:rPr>
          <w:color w:val="E36C09"/>
          <w:sz w:val="28"/>
          <w:szCs w:val="28"/>
        </w:rPr>
        <w:t xml:space="preserve"> </w:t>
      </w:r>
      <w:r>
        <w:rPr>
          <w:b/>
          <w:color w:val="E36C09"/>
          <w:sz w:val="28"/>
          <w:szCs w:val="28"/>
        </w:rPr>
        <w:t xml:space="preserve">NETOS EM USD </w:t>
      </w:r>
      <w:r w:rsidRPr="008B6E43">
        <w:rPr>
          <w:b/>
          <w:color w:val="E36C09"/>
          <w:sz w:val="28"/>
          <w:szCs w:val="28"/>
        </w:rPr>
        <w:t>PARA TODAS AS PARTIDAS</w:t>
      </w:r>
      <w:r>
        <w:rPr>
          <w:b/>
          <w:color w:val="E36C09"/>
          <w:sz w:val="28"/>
          <w:szCs w:val="28"/>
        </w:rPr>
        <w:t xml:space="preserve"> EM PRETO</w:t>
      </w:r>
    </w:p>
    <w:tbl>
      <w:tblPr>
        <w:tblW w:w="1061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1559"/>
        <w:gridCol w:w="1701"/>
        <w:gridCol w:w="1417"/>
        <w:gridCol w:w="1276"/>
        <w:gridCol w:w="1418"/>
      </w:tblGrid>
      <w:tr w:rsidR="00F57125" w14:paraId="7A2AA7F3" w14:textId="77777777" w:rsidTr="002F2C17">
        <w:trPr>
          <w:gridBefore w:val="4"/>
          <w:wBefore w:w="7924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3C112E51" w14:textId="77777777" w:rsidR="00F57125" w:rsidRDefault="00F57125" w:rsidP="002F2C17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>
              <w:rPr>
                <w:rFonts w:cstheme="minorBidi"/>
                <w:color w:val="1F497D" w:themeColor="text2"/>
                <w:lang w:eastAsia="en-US"/>
              </w:rPr>
              <w:t>Niños a compartir la habitacion con 2 adultos</w:t>
            </w:r>
          </w:p>
        </w:tc>
      </w:tr>
      <w:tr w:rsidR="00F57125" w14:paraId="14EA2181" w14:textId="77777777" w:rsidTr="002F2C17"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FCE7" w14:textId="77777777" w:rsidR="00F57125" w:rsidRDefault="00F57125" w:rsidP="002F2C17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0BD9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Doble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6D2F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6662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B44A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años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49F0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años</w:t>
            </w:r>
          </w:p>
        </w:tc>
      </w:tr>
      <w:tr w:rsidR="00F57125" w14:paraId="7A48E1E2" w14:textId="77777777" w:rsidTr="002F2C17"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16DF" w14:textId="77777777" w:rsidR="00F57125" w:rsidRDefault="00F57125" w:rsidP="002F2C1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OFERTA 5* ( Fuera del centro 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4E04" w14:textId="77777777" w:rsidR="00F57125" w:rsidRPr="00B65729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C39A" w14:textId="77777777" w:rsidR="00F57125" w:rsidRPr="00B65729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275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DBF" w14:textId="77777777" w:rsidR="00F57125" w:rsidRPr="00B65729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8812" w14:textId="77777777" w:rsidR="00F57125" w:rsidRDefault="00F57125" w:rsidP="002F2C1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F2A7" w14:textId="77777777" w:rsidR="00F57125" w:rsidRDefault="00F57125" w:rsidP="002F2C1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590E868C" w14:textId="77777777" w:rsidR="00F57125" w:rsidRPr="00D51E8F" w:rsidRDefault="00F57125" w:rsidP="00F57125">
      <w:pPr>
        <w:ind w:left="-567" w:right="-142"/>
        <w:rPr>
          <w:i/>
          <w:i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4C94FC" w14:textId="77777777" w:rsidR="00F57125" w:rsidRDefault="00F57125" w:rsidP="00F57125">
      <w:pPr>
        <w:rPr>
          <w:b/>
          <w:color w:val="E36C09"/>
          <w:sz w:val="28"/>
          <w:szCs w:val="28"/>
        </w:rPr>
      </w:pPr>
    </w:p>
    <w:p w14:paraId="1DFC3F25" w14:textId="77777777" w:rsidR="00F57125" w:rsidRDefault="00F57125" w:rsidP="00F57125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  PREÇOS</w:t>
      </w:r>
      <w:r>
        <w:rPr>
          <w:color w:val="E36C09"/>
          <w:sz w:val="28"/>
          <w:szCs w:val="28"/>
        </w:rPr>
        <w:t xml:space="preserve"> </w:t>
      </w:r>
      <w:r>
        <w:rPr>
          <w:b/>
          <w:color w:val="E36C09"/>
          <w:sz w:val="28"/>
          <w:szCs w:val="28"/>
        </w:rPr>
        <w:t xml:space="preserve">NETOS EM USD </w:t>
      </w:r>
      <w:r w:rsidRPr="008B6E43">
        <w:rPr>
          <w:b/>
          <w:color w:val="E36C09"/>
          <w:sz w:val="28"/>
          <w:szCs w:val="28"/>
        </w:rPr>
        <w:t>PARA TODAS AS PARTIDAS</w:t>
      </w:r>
      <w:r>
        <w:rPr>
          <w:b/>
          <w:color w:val="E36C09"/>
          <w:sz w:val="28"/>
          <w:szCs w:val="28"/>
        </w:rPr>
        <w:t xml:space="preserve"> EM AZUL</w:t>
      </w:r>
    </w:p>
    <w:p w14:paraId="710F3FBC" w14:textId="77777777" w:rsidR="00F57125" w:rsidRDefault="00F57125" w:rsidP="00F57125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77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559"/>
        <w:gridCol w:w="1701"/>
        <w:gridCol w:w="1417"/>
        <w:gridCol w:w="1276"/>
        <w:gridCol w:w="1418"/>
      </w:tblGrid>
      <w:tr w:rsidR="00F57125" w:rsidRPr="00A47AD7" w14:paraId="1D8E4DDF" w14:textId="77777777" w:rsidTr="002F2C17">
        <w:trPr>
          <w:gridBefore w:val="4"/>
          <w:wBefore w:w="8080" w:type="dxa"/>
          <w:trHeight w:val="100"/>
        </w:trPr>
        <w:tc>
          <w:tcPr>
            <w:tcW w:w="2694" w:type="dxa"/>
            <w:gridSpan w:val="2"/>
            <w:shd w:val="clear" w:color="auto" w:fill="EAEAEA"/>
          </w:tcPr>
          <w:p w14:paraId="710D1292" w14:textId="77777777" w:rsidR="00F57125" w:rsidRPr="00A47AD7" w:rsidRDefault="00F57125" w:rsidP="002F2C17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 a compartir la habitacion con 2 adultos</w:t>
            </w:r>
          </w:p>
        </w:tc>
      </w:tr>
      <w:tr w:rsidR="00F57125" w14:paraId="5F0CC087" w14:textId="77777777" w:rsidTr="002F2C17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4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4E2DF7" w14:textId="77777777" w:rsidR="00F57125" w:rsidRDefault="00F57125" w:rsidP="002F2C17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D46414A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Doble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435E5E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88159D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B1FD3A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años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3C4C8811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años</w:t>
            </w:r>
          </w:p>
        </w:tc>
      </w:tr>
      <w:tr w:rsidR="00F57125" w14:paraId="788AB992" w14:textId="77777777" w:rsidTr="002F2C17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4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742D868" w14:textId="77777777" w:rsidR="00F57125" w:rsidRPr="00DD61FF" w:rsidRDefault="00F57125" w:rsidP="002F2C1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OFERTA 5* ( Fuera del centro 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74CDB2" w14:textId="77777777" w:rsidR="00F57125" w:rsidRPr="00DD1CD3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03FD2E" w14:textId="77777777" w:rsidR="00F57125" w:rsidRPr="00DD1CD3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A14AD8B" w14:textId="77777777" w:rsidR="00F57125" w:rsidRPr="00DD1CD3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595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652938C" w14:textId="77777777" w:rsidR="00F57125" w:rsidRDefault="00F57125" w:rsidP="002F2C1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8F34AD6" w14:textId="77777777" w:rsidR="00F57125" w:rsidRDefault="00F57125" w:rsidP="002F2C1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7CFE2154" w14:textId="77777777" w:rsidR="00F57125" w:rsidRDefault="00F57125" w:rsidP="00F57125">
      <w:pPr>
        <w:spacing w:line="276" w:lineRule="auto"/>
        <w:rPr>
          <w:b/>
          <w:color w:val="E36C09"/>
          <w:sz w:val="28"/>
          <w:szCs w:val="28"/>
        </w:rPr>
      </w:pPr>
    </w:p>
    <w:p w14:paraId="3C518721" w14:textId="77777777" w:rsidR="00F57125" w:rsidRDefault="00F57125" w:rsidP="00F57125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   PREÇOS</w:t>
      </w:r>
      <w:r>
        <w:rPr>
          <w:color w:val="E36C09"/>
          <w:sz w:val="28"/>
          <w:szCs w:val="28"/>
        </w:rPr>
        <w:t xml:space="preserve"> </w:t>
      </w:r>
      <w:r>
        <w:rPr>
          <w:b/>
          <w:color w:val="E36C09"/>
          <w:sz w:val="28"/>
          <w:szCs w:val="28"/>
        </w:rPr>
        <w:t xml:space="preserve">NETOS EM USD </w:t>
      </w:r>
      <w:r w:rsidRPr="008B6E43">
        <w:rPr>
          <w:b/>
          <w:color w:val="E36C09"/>
          <w:sz w:val="28"/>
          <w:szCs w:val="28"/>
        </w:rPr>
        <w:t>PARA TODAS AS PARTIDAS</w:t>
      </w:r>
      <w:r>
        <w:rPr>
          <w:b/>
          <w:color w:val="E36C09"/>
          <w:sz w:val="28"/>
          <w:szCs w:val="28"/>
        </w:rPr>
        <w:t xml:space="preserve"> EM VERMELHO</w:t>
      </w:r>
    </w:p>
    <w:p w14:paraId="1EB9E152" w14:textId="77777777" w:rsidR="00F57125" w:rsidRDefault="00F57125" w:rsidP="00F57125">
      <w:pPr>
        <w:spacing w:line="276" w:lineRule="auto"/>
        <w:rPr>
          <w:b/>
          <w:color w:val="E36C09"/>
          <w:sz w:val="28"/>
          <w:szCs w:val="28"/>
        </w:rPr>
      </w:pPr>
    </w:p>
    <w:tbl>
      <w:tblPr>
        <w:tblpPr w:leftFromText="141" w:rightFromText="141" w:vertAnchor="text" w:horzAnchor="margin" w:tblpY="247"/>
        <w:tblW w:w="1077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559"/>
        <w:gridCol w:w="1701"/>
        <w:gridCol w:w="1417"/>
        <w:gridCol w:w="1276"/>
        <w:gridCol w:w="1418"/>
      </w:tblGrid>
      <w:tr w:rsidR="00F57125" w14:paraId="6406A605" w14:textId="77777777" w:rsidTr="002F2C17">
        <w:trPr>
          <w:gridBefore w:val="4"/>
          <w:wBefore w:w="8080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5C05C295" w14:textId="77777777" w:rsidR="00F57125" w:rsidRDefault="00F57125" w:rsidP="002F2C17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>
              <w:rPr>
                <w:rFonts w:cstheme="minorBidi"/>
                <w:color w:val="1F497D" w:themeColor="text2"/>
                <w:lang w:eastAsia="en-US"/>
              </w:rPr>
              <w:t>Niños a compartir la habitacion con 2 adultos</w:t>
            </w:r>
          </w:p>
        </w:tc>
      </w:tr>
      <w:tr w:rsidR="00F57125" w14:paraId="375AC41E" w14:textId="77777777" w:rsidTr="002F2C17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EA20" w14:textId="77777777" w:rsidR="00F57125" w:rsidRDefault="00F57125" w:rsidP="002F2C17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C570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Doble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1E3F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53872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33ED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años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BBA7" w14:textId="77777777" w:rsidR="00F57125" w:rsidRDefault="00F57125" w:rsidP="002F2C17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años</w:t>
            </w:r>
          </w:p>
        </w:tc>
      </w:tr>
      <w:tr w:rsidR="00F57125" w14:paraId="6C1DA4C1" w14:textId="77777777" w:rsidTr="002F2C17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938F" w14:textId="77777777" w:rsidR="00F57125" w:rsidRDefault="00F57125" w:rsidP="002F2C1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OFERTA 5* ( Fuera del centro 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9490" w14:textId="77777777" w:rsidR="00F57125" w:rsidRPr="00B65729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3A53" w14:textId="77777777" w:rsidR="00F57125" w:rsidRPr="00B65729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25BE" w14:textId="77777777" w:rsidR="00F57125" w:rsidRPr="00B65729" w:rsidRDefault="00F57125" w:rsidP="002F2C17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CE93" w14:textId="77777777" w:rsidR="00F57125" w:rsidRDefault="00F57125" w:rsidP="002F2C1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D477" w14:textId="77777777" w:rsidR="00F57125" w:rsidRDefault="00F57125" w:rsidP="002F2C1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35CCB39A" w14:textId="262DBDEC" w:rsidR="005C5288" w:rsidRDefault="005C5288" w:rsidP="0088557C">
      <w:pPr>
        <w:ind w:right="-142"/>
        <w:rPr>
          <w:b/>
          <w:color w:val="E36C09"/>
          <w:sz w:val="28"/>
          <w:szCs w:val="28"/>
        </w:rPr>
      </w:pPr>
      <w:bookmarkStart w:id="0" w:name="_Hlk115350224"/>
    </w:p>
    <w:p w14:paraId="55AB81DC" w14:textId="77777777" w:rsidR="00990FC1" w:rsidRPr="001A0DA9" w:rsidRDefault="00990FC1" w:rsidP="002D4C7E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  <w:r w:rsidRPr="001A0DA9">
        <w:rPr>
          <w:b/>
          <w:color w:val="E36C0A" w:themeColor="accent6" w:themeShade="BF"/>
          <w:sz w:val="28"/>
          <w:szCs w:val="28"/>
        </w:rPr>
        <w:t xml:space="preserve">SUPLEMENTO HOTEL TIPO CAVERNA NA CAPADOCIA / JANTARES INCLUIDOS </w:t>
      </w:r>
      <w:r w:rsidRPr="001A0DA9">
        <w:rPr>
          <w:b/>
          <w:color w:val="E36C0A" w:themeColor="accent6" w:themeShade="BF"/>
          <w:sz w:val="24"/>
          <w:szCs w:val="24"/>
        </w:rPr>
        <w:t xml:space="preserve">( para as 2 noites em total em </w:t>
      </w:r>
      <w:r>
        <w:rPr>
          <w:b/>
          <w:color w:val="E36C0A" w:themeColor="accent6" w:themeShade="BF"/>
          <w:sz w:val="24"/>
          <w:szCs w:val="24"/>
        </w:rPr>
        <w:t>USD</w:t>
      </w:r>
      <w:r w:rsidRPr="001A0DA9">
        <w:rPr>
          <w:b/>
          <w:color w:val="E36C0A" w:themeColor="accent6" w:themeShade="BF"/>
          <w:sz w:val="24"/>
          <w:szCs w:val="24"/>
        </w:rPr>
        <w:t xml:space="preserve">) </w:t>
      </w:r>
    </w:p>
    <w:tbl>
      <w:tblPr>
        <w:tblW w:w="1077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559"/>
        <w:gridCol w:w="1559"/>
        <w:gridCol w:w="1276"/>
        <w:gridCol w:w="1417"/>
      </w:tblGrid>
      <w:tr w:rsidR="00990FC1" w:rsidRPr="00A47AD7" w14:paraId="68920252" w14:textId="77777777" w:rsidTr="002D4C7E">
        <w:trPr>
          <w:gridBefore w:val="4"/>
          <w:wBefore w:w="8080" w:type="dxa"/>
          <w:trHeight w:val="100"/>
        </w:trPr>
        <w:tc>
          <w:tcPr>
            <w:tcW w:w="2693" w:type="dxa"/>
            <w:gridSpan w:val="2"/>
            <w:shd w:val="clear" w:color="auto" w:fill="EAEAEA"/>
          </w:tcPr>
          <w:p w14:paraId="2FA1ADB7" w14:textId="77777777" w:rsidR="00990FC1" w:rsidRPr="00A47AD7" w:rsidRDefault="00990FC1" w:rsidP="0023259B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>Criança a compartir o quarto com 2 adultos</w:t>
            </w:r>
          </w:p>
        </w:tc>
      </w:tr>
      <w:tr w:rsidR="00990FC1" w14:paraId="57E4A3E4" w14:textId="77777777" w:rsidTr="002D4C7E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402" w:type="dxa"/>
            <w:shd w:val="pct5" w:color="auto" w:fill="FFFFFF" w:themeFill="background1"/>
          </w:tcPr>
          <w:p w14:paraId="446FF083" w14:textId="77777777" w:rsidR="00990FC1" w:rsidRDefault="00990FC1" w:rsidP="0023259B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shd w:val="pct5" w:color="auto" w:fill="FFFFFF" w:themeFill="background1"/>
          </w:tcPr>
          <w:p w14:paraId="156A9A93" w14:textId="77777777" w:rsidR="00990FC1" w:rsidRDefault="00990FC1" w:rsidP="0023259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Doble</w:t>
            </w:r>
          </w:p>
        </w:tc>
        <w:tc>
          <w:tcPr>
            <w:tcW w:w="1559" w:type="dxa"/>
            <w:shd w:val="pct5" w:color="auto" w:fill="FFFFFF" w:themeFill="background1"/>
          </w:tcPr>
          <w:p w14:paraId="35B8A9BB" w14:textId="77777777" w:rsidR="00990FC1" w:rsidRDefault="00990FC1" w:rsidP="0023259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559" w:type="dxa"/>
            <w:shd w:val="pct5" w:color="auto" w:fill="FFFFFF" w:themeFill="background1"/>
          </w:tcPr>
          <w:p w14:paraId="08544AD8" w14:textId="77777777" w:rsidR="00990FC1" w:rsidRDefault="00990FC1" w:rsidP="0023259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24C80721" w14:textId="77777777" w:rsidR="00990FC1" w:rsidRDefault="00990FC1" w:rsidP="0023259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anos</w:t>
            </w:r>
          </w:p>
        </w:tc>
        <w:tc>
          <w:tcPr>
            <w:tcW w:w="1417" w:type="dxa"/>
            <w:shd w:val="pct5" w:color="auto" w:fill="FFFFFF" w:themeFill="background1"/>
          </w:tcPr>
          <w:p w14:paraId="28C63B7B" w14:textId="77777777" w:rsidR="00990FC1" w:rsidRDefault="00990FC1" w:rsidP="0023259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anos</w:t>
            </w:r>
          </w:p>
        </w:tc>
      </w:tr>
      <w:tr w:rsidR="00F856C7" w14:paraId="11EB72EB" w14:textId="77777777" w:rsidTr="002D4C7E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402" w:type="dxa"/>
            <w:shd w:val="pct5" w:color="auto" w:fill="FFFFFF" w:themeFill="background1"/>
          </w:tcPr>
          <w:p w14:paraId="7970433B" w14:textId="1C4CBA74" w:rsidR="00F856C7" w:rsidRPr="00DD61FF" w:rsidRDefault="00F856C7" w:rsidP="00F856C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MDC ou Minia ou Temenni Evi ou Misty Cave ou similar ( categoria estandard )</w:t>
            </w:r>
          </w:p>
        </w:tc>
        <w:tc>
          <w:tcPr>
            <w:tcW w:w="1560" w:type="dxa"/>
            <w:shd w:val="pct5" w:color="auto" w:fill="FFFFFF" w:themeFill="background1"/>
          </w:tcPr>
          <w:p w14:paraId="62D033BB" w14:textId="48F87ED3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pct5" w:color="auto" w:fill="FFFFFF" w:themeFill="background1"/>
          </w:tcPr>
          <w:p w14:paraId="685D6C2A" w14:textId="54389077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pct5" w:color="auto" w:fill="FFFFFF" w:themeFill="background1"/>
          </w:tcPr>
          <w:p w14:paraId="630B824A" w14:textId="56892E5B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4B923476" w14:textId="77777777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Free </w:t>
            </w:r>
          </w:p>
        </w:tc>
        <w:tc>
          <w:tcPr>
            <w:tcW w:w="1417" w:type="dxa"/>
            <w:shd w:val="pct5" w:color="auto" w:fill="FFFFFF" w:themeFill="background1"/>
          </w:tcPr>
          <w:p w14:paraId="42F37C11" w14:textId="2E7AEF90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F856C7" w14:paraId="13752893" w14:textId="77777777" w:rsidTr="002D4C7E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402" w:type="dxa"/>
            <w:shd w:val="pct5" w:color="auto" w:fill="FFFFFF" w:themeFill="background1"/>
          </w:tcPr>
          <w:p w14:paraId="10A45394" w14:textId="0567C49F" w:rsidR="00F856C7" w:rsidRPr="00DD61FF" w:rsidRDefault="00F856C7" w:rsidP="00F856C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lastRenderedPageBreak/>
              <w:t>Yunak ou Dere Suites ou New Utopia ou  similar  (categoria superior )</w:t>
            </w:r>
          </w:p>
        </w:tc>
        <w:tc>
          <w:tcPr>
            <w:tcW w:w="1560" w:type="dxa"/>
            <w:shd w:val="pct5" w:color="auto" w:fill="FFFFFF" w:themeFill="background1"/>
          </w:tcPr>
          <w:p w14:paraId="0B26FCB5" w14:textId="6C013D50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559" w:type="dxa"/>
            <w:shd w:val="pct5" w:color="auto" w:fill="FFFFFF" w:themeFill="background1"/>
          </w:tcPr>
          <w:p w14:paraId="71B9581C" w14:textId="5F177A5A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559" w:type="dxa"/>
            <w:shd w:val="pct5" w:color="auto" w:fill="FFFFFF" w:themeFill="background1"/>
          </w:tcPr>
          <w:p w14:paraId="6E761864" w14:textId="60D2031F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439295A9" w14:textId="77777777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Free </w:t>
            </w:r>
          </w:p>
        </w:tc>
        <w:tc>
          <w:tcPr>
            <w:tcW w:w="1417" w:type="dxa"/>
            <w:shd w:val="pct5" w:color="auto" w:fill="FFFFFF" w:themeFill="background1"/>
          </w:tcPr>
          <w:p w14:paraId="69844C6F" w14:textId="08A16509" w:rsidR="00F856C7" w:rsidRDefault="00F856C7" w:rsidP="00F856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1686B190" w14:textId="77777777" w:rsidR="00990FC1" w:rsidRDefault="00990FC1" w:rsidP="00990FC1">
      <w:pPr>
        <w:ind w:left="-567"/>
        <w:rPr>
          <w:b/>
          <w:color w:val="365F91"/>
          <w:sz w:val="24"/>
          <w:szCs w:val="24"/>
        </w:rPr>
      </w:pPr>
    </w:p>
    <w:p w14:paraId="705EB2BA" w14:textId="77777777" w:rsidR="00E3107B" w:rsidRDefault="00E3107B" w:rsidP="00E3107B">
      <w:pPr>
        <w:ind w:left="-426" w:firstLine="426"/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NOITE EXTRA EM ISTAMBUL </w:t>
      </w:r>
      <w:r w:rsidRPr="00D17104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</w:t>
      </w:r>
      <w:r w:rsidRPr="0096689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PARA TODAS AS</w:t>
      </w:r>
      <w:r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 SAIDAS  WISH MORE OU SIMILAR  </w:t>
      </w:r>
    </w:p>
    <w:p w14:paraId="7BFB83A0" w14:textId="77777777" w:rsidR="00E3107B" w:rsidRDefault="00E3107B" w:rsidP="00E3107B">
      <w:pP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Por pe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ssoa 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e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m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d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uplo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         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50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.-usd</w:t>
      </w:r>
    </w:p>
    <w:p w14:paraId="7AF58D47" w14:textId="77777777" w:rsidR="00E3107B" w:rsidRPr="00E30701" w:rsidRDefault="00E3107B" w:rsidP="00E3107B">
      <w:pP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Por pe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ssoa 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e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m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triple  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       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50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.-usd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br/>
        <w:t>Supp S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imple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                        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45</w:t>
      </w:r>
      <w:r w:rsidRPr="00CE772C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.-usd</w:t>
      </w:r>
      <w:r w:rsidRPr="00CE772C">
        <w:rPr>
          <w:rFonts w:asciiTheme="minorHAnsi" w:hAnsiTheme="minorHAnsi" w:cstheme="minorHAnsi"/>
          <w:color w:val="656565"/>
          <w:sz w:val="24"/>
          <w:szCs w:val="24"/>
        </w:rPr>
        <w:br/>
      </w:r>
    </w:p>
    <w:p w14:paraId="3939DC3F" w14:textId="77777777" w:rsidR="00E3107B" w:rsidRPr="00710AD1" w:rsidRDefault="00E3107B" w:rsidP="00E3107B">
      <w:pPr>
        <w:rPr>
          <w:b/>
          <w:bCs/>
          <w:i/>
          <w:iCs/>
          <w:color w:val="FF0000"/>
          <w:sz w:val="28"/>
          <w:szCs w:val="28"/>
        </w:rPr>
      </w:pPr>
      <w:r w:rsidRPr="00710AD1">
        <w:rPr>
          <w:b/>
          <w:bCs/>
          <w:i/>
          <w:iCs/>
          <w:color w:val="FF0000"/>
        </w:rPr>
        <w:t>Se os pasageiros reservarem noites extras no mesmo hotel do pacote com a nossa organizacao, mesmo que estejam em datas diferentes do pacote, nao faturaremos suplemento de tra</w:t>
      </w:r>
      <w:r>
        <w:rPr>
          <w:b/>
          <w:bCs/>
          <w:i/>
          <w:iCs/>
          <w:color w:val="FF0000"/>
        </w:rPr>
        <w:t>slados</w:t>
      </w:r>
      <w:r w:rsidRPr="00710AD1">
        <w:rPr>
          <w:b/>
          <w:bCs/>
          <w:i/>
          <w:iCs/>
          <w:color w:val="FF0000"/>
        </w:rPr>
        <w:t>. Se os pasageiros reservarem noites extras no memso hotel do pacote pela conta propia, entao vamos faturar suplemento de</w:t>
      </w:r>
      <w:r>
        <w:rPr>
          <w:b/>
          <w:bCs/>
          <w:i/>
          <w:iCs/>
          <w:color w:val="FF0000"/>
        </w:rPr>
        <w:t xml:space="preserve"> traslado </w:t>
      </w:r>
      <w:r w:rsidRPr="00710AD1">
        <w:rPr>
          <w:b/>
          <w:bCs/>
          <w:i/>
          <w:iCs/>
          <w:color w:val="FF0000"/>
        </w:rPr>
        <w:t xml:space="preserve"> que sera de 25 USD/pp/percurso</w:t>
      </w:r>
      <w:r w:rsidRPr="00710AD1">
        <w:rPr>
          <w:b/>
          <w:bCs/>
          <w:i/>
          <w:iCs/>
          <w:color w:val="FF0000"/>
          <w:sz w:val="28"/>
          <w:szCs w:val="28"/>
        </w:rPr>
        <w:t xml:space="preserve">        </w:t>
      </w:r>
    </w:p>
    <w:p w14:paraId="6E37DE79" w14:textId="77777777" w:rsidR="00E3107B" w:rsidRDefault="00E3107B" w:rsidP="00990FC1">
      <w:pPr>
        <w:ind w:left="-567"/>
        <w:rPr>
          <w:b/>
          <w:color w:val="365F91"/>
          <w:sz w:val="24"/>
          <w:szCs w:val="24"/>
        </w:rPr>
      </w:pPr>
    </w:p>
    <w:p w14:paraId="48569F6E" w14:textId="77777777" w:rsidR="00990FC1" w:rsidRPr="000D3B74" w:rsidRDefault="00990FC1" w:rsidP="00990FC1">
      <w:pPr>
        <w:ind w:left="-284"/>
        <w:rPr>
          <w:b/>
          <w:color w:val="E36C0A" w:themeColor="accent6" w:themeShade="BF"/>
          <w:sz w:val="24"/>
          <w:szCs w:val="24"/>
        </w:rPr>
      </w:pPr>
      <w:bookmarkStart w:id="1" w:name="_heading=h.tyjcwt" w:colFirst="0" w:colLast="0"/>
      <w:bookmarkEnd w:id="1"/>
      <w:r w:rsidRPr="000D3B74">
        <w:rPr>
          <w:b/>
          <w:color w:val="E36C0A" w:themeColor="accent6" w:themeShade="BF"/>
          <w:sz w:val="24"/>
          <w:szCs w:val="24"/>
        </w:rPr>
        <w:t xml:space="preserve">PREÇOS INCLUEM </w:t>
      </w:r>
    </w:p>
    <w:p w14:paraId="3E2F08B1" w14:textId="77777777" w:rsidR="00990FC1" w:rsidRPr="000D3B74" w:rsidRDefault="00990FC1" w:rsidP="00990FC1">
      <w:pPr>
        <w:numPr>
          <w:ilvl w:val="0"/>
          <w:numId w:val="2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0D3B74">
        <w:rPr>
          <w:rFonts w:eastAsia="Times New Roman"/>
          <w:color w:val="365F91"/>
          <w:sz w:val="24"/>
          <w:szCs w:val="24"/>
        </w:rPr>
        <w:t xml:space="preserve">3 noites de hospedagem em Istambul com Café da manhã  </w:t>
      </w:r>
    </w:p>
    <w:p w14:paraId="2D6D3DF3" w14:textId="77777777" w:rsidR="00990FC1" w:rsidRPr="000D3B74" w:rsidRDefault="00990FC1" w:rsidP="00990FC1">
      <w:pPr>
        <w:numPr>
          <w:ilvl w:val="0"/>
          <w:numId w:val="2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0D3B74">
        <w:rPr>
          <w:rFonts w:eastAsia="Times New Roman"/>
          <w:color w:val="365F91"/>
          <w:sz w:val="24"/>
          <w:szCs w:val="24"/>
        </w:rPr>
        <w:t xml:space="preserve">1 noite de hospedagem em Ankara com Café da manhã   e jantar </w:t>
      </w:r>
    </w:p>
    <w:p w14:paraId="52EE7056" w14:textId="77777777" w:rsidR="00990FC1" w:rsidRPr="000D3B74" w:rsidRDefault="00990FC1" w:rsidP="00990FC1">
      <w:pPr>
        <w:numPr>
          <w:ilvl w:val="0"/>
          <w:numId w:val="2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0D3B74">
        <w:rPr>
          <w:rFonts w:eastAsia="Times New Roman"/>
          <w:color w:val="365F91"/>
          <w:sz w:val="24"/>
          <w:szCs w:val="24"/>
        </w:rPr>
        <w:t>2 noites de hospedagem em Capadocia com Café da manhã   e jantar</w:t>
      </w:r>
    </w:p>
    <w:p w14:paraId="20588403" w14:textId="77777777" w:rsidR="00990FC1" w:rsidRPr="000D3B74" w:rsidRDefault="00990FC1" w:rsidP="00990FC1">
      <w:pPr>
        <w:numPr>
          <w:ilvl w:val="0"/>
          <w:numId w:val="2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0D3B74">
        <w:rPr>
          <w:rFonts w:eastAsia="Times New Roman"/>
          <w:color w:val="365F91"/>
          <w:sz w:val="24"/>
          <w:szCs w:val="24"/>
        </w:rPr>
        <w:t>1 noite de hospedagem em Pamukkale com Café da manhã   e jantar</w:t>
      </w:r>
    </w:p>
    <w:p w14:paraId="7ECD28B9" w14:textId="77777777" w:rsidR="00990FC1" w:rsidRPr="000D3B74" w:rsidRDefault="00990FC1" w:rsidP="00990FC1">
      <w:pPr>
        <w:numPr>
          <w:ilvl w:val="0"/>
          <w:numId w:val="2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0D3B74">
        <w:rPr>
          <w:rFonts w:eastAsia="Times New Roman"/>
          <w:color w:val="365F91"/>
          <w:sz w:val="24"/>
          <w:szCs w:val="24"/>
        </w:rPr>
        <w:t>1 noite de hospedagem em Izmir com Café da manhã   e jantar</w:t>
      </w:r>
    </w:p>
    <w:p w14:paraId="62A6A321" w14:textId="77777777" w:rsidR="00990FC1" w:rsidRPr="000D3B74" w:rsidRDefault="00990FC1" w:rsidP="00990FC1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 xml:space="preserve">Transfers aeroporto / hotel / aeroporto com asistencia a falar ingles ou espanhol </w:t>
      </w:r>
    </w:p>
    <w:p w14:paraId="2DCD1EA1" w14:textId="6840FB06" w:rsidR="00990FC1" w:rsidRPr="000D3B74" w:rsidRDefault="00990FC1" w:rsidP="00990FC1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 xml:space="preserve">Guia local em </w:t>
      </w:r>
      <w:r w:rsidRPr="000D3B74">
        <w:rPr>
          <w:color w:val="366091"/>
          <w:sz w:val="24"/>
          <w:szCs w:val="24"/>
        </w:rPr>
        <w:t xml:space="preserve">língua </w:t>
      </w:r>
      <w:r w:rsidRPr="000D3B74">
        <w:rPr>
          <w:b/>
          <w:color w:val="E36C0A" w:themeColor="accent6" w:themeShade="BF"/>
          <w:sz w:val="24"/>
          <w:szCs w:val="24"/>
          <w:u w:val="single"/>
        </w:rPr>
        <w:t>portuguesa o espanhol</w:t>
      </w:r>
      <w:r w:rsidR="00E26B44">
        <w:rPr>
          <w:b/>
          <w:color w:val="E36C0A" w:themeColor="accent6" w:themeShade="BF"/>
          <w:sz w:val="24"/>
          <w:szCs w:val="24"/>
          <w:u w:val="single"/>
        </w:rPr>
        <w:t>a</w:t>
      </w:r>
      <w:r w:rsidRPr="000D3B74">
        <w:rPr>
          <w:b/>
          <w:color w:val="E36C0A" w:themeColor="accent6" w:themeShade="BF"/>
          <w:sz w:val="24"/>
          <w:szCs w:val="24"/>
          <w:u w:val="single"/>
        </w:rPr>
        <w:t xml:space="preserve"> </w:t>
      </w:r>
      <w:r w:rsidRPr="000D3B74">
        <w:rPr>
          <w:color w:val="E36C0A" w:themeColor="accent6" w:themeShade="BF"/>
          <w:sz w:val="24"/>
          <w:szCs w:val="24"/>
        </w:rPr>
        <w:t xml:space="preserve"> </w:t>
      </w:r>
      <w:r w:rsidRPr="000D3B74">
        <w:rPr>
          <w:color w:val="365F91"/>
          <w:sz w:val="24"/>
          <w:szCs w:val="24"/>
        </w:rPr>
        <w:t>para todas as visitas indicadas no programa</w:t>
      </w:r>
    </w:p>
    <w:p w14:paraId="311CC0B5" w14:textId="77777777" w:rsidR="00990FC1" w:rsidRPr="000D3B74" w:rsidRDefault="00990FC1" w:rsidP="00990FC1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 xml:space="preserve">Regime de acordo com o programa  </w:t>
      </w:r>
    </w:p>
    <w:p w14:paraId="3719BEC4" w14:textId="77777777" w:rsidR="00990FC1" w:rsidRPr="000D3B74" w:rsidRDefault="00990FC1" w:rsidP="00990FC1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>Visitas com entradas incluidas</w:t>
      </w:r>
    </w:p>
    <w:p w14:paraId="71B824F7" w14:textId="77777777" w:rsidR="00990FC1" w:rsidRPr="000D3B74" w:rsidRDefault="00990FC1" w:rsidP="00990FC1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 xml:space="preserve">IVA </w:t>
      </w:r>
    </w:p>
    <w:p w14:paraId="406F07AC" w14:textId="77777777" w:rsidR="00990FC1" w:rsidRPr="000D3B74" w:rsidRDefault="00990FC1" w:rsidP="00990FC1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>Trajetos em minibús ou ônibus com ar condicionado</w:t>
      </w:r>
    </w:p>
    <w:p w14:paraId="7E8639B5" w14:textId="57C83F61" w:rsidR="00990FC1" w:rsidRPr="000D3B74" w:rsidRDefault="00990FC1" w:rsidP="00990F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 xml:space="preserve">1 garrafa de 0,50 lt de agua no carro ( do dia </w:t>
      </w:r>
      <w:r>
        <w:rPr>
          <w:color w:val="365F91"/>
          <w:sz w:val="24"/>
          <w:szCs w:val="24"/>
        </w:rPr>
        <w:t>2</w:t>
      </w:r>
      <w:r w:rsidRPr="000D3B74">
        <w:rPr>
          <w:color w:val="365F91"/>
          <w:sz w:val="24"/>
          <w:szCs w:val="24"/>
        </w:rPr>
        <w:t xml:space="preserve"> até o dia </w:t>
      </w:r>
      <w:r w:rsidR="008E586A">
        <w:rPr>
          <w:color w:val="365F91"/>
          <w:sz w:val="24"/>
          <w:szCs w:val="24"/>
        </w:rPr>
        <w:t>7</w:t>
      </w:r>
      <w:r w:rsidRPr="000D3B74">
        <w:rPr>
          <w:color w:val="365F91"/>
          <w:sz w:val="24"/>
          <w:szCs w:val="24"/>
        </w:rPr>
        <w:t xml:space="preserve">  )</w:t>
      </w:r>
    </w:p>
    <w:p w14:paraId="7E60C7FD" w14:textId="4B767C26" w:rsidR="00990FC1" w:rsidRPr="000D3B74" w:rsidRDefault="00990FC1" w:rsidP="00990FC1">
      <w:pPr>
        <w:numPr>
          <w:ilvl w:val="0"/>
          <w:numId w:val="2"/>
        </w:numPr>
        <w:ind w:right="-568"/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>W</w:t>
      </w:r>
      <w:r w:rsidR="00EF238B">
        <w:rPr>
          <w:color w:val="365F91"/>
          <w:sz w:val="24"/>
          <w:szCs w:val="24"/>
        </w:rPr>
        <w:t>I</w:t>
      </w:r>
      <w:r w:rsidRPr="000D3B74">
        <w:rPr>
          <w:color w:val="365F91"/>
          <w:sz w:val="24"/>
          <w:szCs w:val="24"/>
        </w:rPr>
        <w:t>-F</w:t>
      </w:r>
      <w:r w:rsidR="00EF238B">
        <w:rPr>
          <w:color w:val="365F91"/>
          <w:sz w:val="24"/>
          <w:szCs w:val="24"/>
        </w:rPr>
        <w:t>I</w:t>
      </w:r>
      <w:r w:rsidRPr="000D3B74">
        <w:rPr>
          <w:color w:val="365F91"/>
          <w:sz w:val="24"/>
          <w:szCs w:val="24"/>
        </w:rPr>
        <w:t xml:space="preserve"> gratuito no carro de circuito ( do dia </w:t>
      </w:r>
      <w:r>
        <w:rPr>
          <w:color w:val="365F91"/>
          <w:sz w:val="24"/>
          <w:szCs w:val="24"/>
        </w:rPr>
        <w:t>2</w:t>
      </w:r>
      <w:r w:rsidRPr="000D3B74">
        <w:rPr>
          <w:color w:val="365F91"/>
          <w:sz w:val="24"/>
          <w:szCs w:val="24"/>
        </w:rPr>
        <w:t xml:space="preserve"> até o dia </w:t>
      </w:r>
      <w:r w:rsidR="008E586A">
        <w:rPr>
          <w:color w:val="365F91"/>
          <w:sz w:val="24"/>
          <w:szCs w:val="24"/>
        </w:rPr>
        <w:t>7</w:t>
      </w:r>
      <w:r w:rsidRPr="000D3B74">
        <w:rPr>
          <w:color w:val="365F91"/>
          <w:sz w:val="24"/>
          <w:szCs w:val="24"/>
        </w:rPr>
        <w:t xml:space="preserve">  ) </w:t>
      </w:r>
    </w:p>
    <w:p w14:paraId="185D4CF6" w14:textId="3D4528F3" w:rsidR="00990FC1" w:rsidRPr="000D3B74" w:rsidRDefault="00990FC1" w:rsidP="00EF238B">
      <w:pPr>
        <w:ind w:left="-284"/>
        <w:rPr>
          <w:color w:val="365F91"/>
          <w:sz w:val="24"/>
          <w:szCs w:val="24"/>
        </w:rPr>
      </w:pPr>
      <w:r w:rsidRPr="000D3B74">
        <w:rPr>
          <w:b/>
          <w:color w:val="365F91"/>
          <w:sz w:val="24"/>
          <w:szCs w:val="24"/>
        </w:rPr>
        <w:t xml:space="preserve"> </w:t>
      </w:r>
      <w:r w:rsidRPr="000D3B74">
        <w:rPr>
          <w:b/>
          <w:color w:val="365F91"/>
          <w:sz w:val="24"/>
          <w:szCs w:val="24"/>
        </w:rPr>
        <w:tab/>
      </w:r>
      <w:r w:rsidRPr="000D3B74">
        <w:rPr>
          <w:b/>
          <w:color w:val="365F91"/>
          <w:sz w:val="24"/>
          <w:szCs w:val="24"/>
        </w:rPr>
        <w:tab/>
      </w:r>
      <w:r w:rsidRPr="000D3B74">
        <w:rPr>
          <w:color w:val="365F91"/>
          <w:sz w:val="24"/>
          <w:szCs w:val="24"/>
        </w:rPr>
        <w:t xml:space="preserve"> </w:t>
      </w:r>
    </w:p>
    <w:p w14:paraId="105DCFF3" w14:textId="48CD7F55" w:rsidR="00990FC1" w:rsidRPr="000D3B74" w:rsidRDefault="00990FC1" w:rsidP="00EF238B">
      <w:pPr>
        <w:ind w:left="-284"/>
        <w:rPr>
          <w:b/>
          <w:color w:val="365F91"/>
          <w:sz w:val="24"/>
          <w:szCs w:val="24"/>
        </w:rPr>
      </w:pPr>
      <w:r w:rsidRPr="000D3B74">
        <w:rPr>
          <w:b/>
          <w:color w:val="365F91"/>
          <w:sz w:val="24"/>
          <w:szCs w:val="24"/>
        </w:rPr>
        <w:t xml:space="preserve"> </w:t>
      </w:r>
    </w:p>
    <w:p w14:paraId="79FF66A1" w14:textId="77777777" w:rsidR="00990FC1" w:rsidRPr="000D3B74" w:rsidRDefault="00990FC1" w:rsidP="00990FC1">
      <w:pPr>
        <w:ind w:left="-284"/>
        <w:rPr>
          <w:b/>
          <w:color w:val="E36C0A" w:themeColor="accent6" w:themeShade="BF"/>
          <w:sz w:val="24"/>
          <w:szCs w:val="24"/>
        </w:rPr>
      </w:pPr>
      <w:r w:rsidRPr="000D3B74">
        <w:rPr>
          <w:b/>
          <w:color w:val="E36C0A" w:themeColor="accent6" w:themeShade="BF"/>
          <w:sz w:val="24"/>
          <w:szCs w:val="24"/>
        </w:rPr>
        <w:t>PREÇOS NÃO INCLUEM</w:t>
      </w:r>
    </w:p>
    <w:p w14:paraId="56112805" w14:textId="77777777" w:rsidR="00990FC1" w:rsidRPr="000D3B74" w:rsidRDefault="00990FC1" w:rsidP="00990FC1">
      <w:pPr>
        <w:numPr>
          <w:ilvl w:val="0"/>
          <w:numId w:val="5"/>
        </w:numPr>
        <w:jc w:val="both"/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 xml:space="preserve">Gastos pessoais e extras </w:t>
      </w:r>
    </w:p>
    <w:p w14:paraId="6B3939A1" w14:textId="77777777" w:rsidR="00990FC1" w:rsidRPr="000D3B74" w:rsidRDefault="00990FC1" w:rsidP="00990FC1">
      <w:pPr>
        <w:numPr>
          <w:ilvl w:val="0"/>
          <w:numId w:val="5"/>
        </w:numPr>
        <w:jc w:val="both"/>
        <w:rPr>
          <w:color w:val="365F91"/>
          <w:sz w:val="24"/>
          <w:szCs w:val="24"/>
        </w:rPr>
      </w:pPr>
      <w:r w:rsidRPr="000D3B74">
        <w:rPr>
          <w:color w:val="365F91"/>
          <w:sz w:val="24"/>
          <w:szCs w:val="24"/>
        </w:rPr>
        <w:t>Bebidas durante as refeições</w:t>
      </w:r>
    </w:p>
    <w:p w14:paraId="3D6772B1" w14:textId="77777777" w:rsidR="002E6CA2" w:rsidRDefault="00990FC1" w:rsidP="002E6CA2">
      <w:pPr>
        <w:numPr>
          <w:ilvl w:val="0"/>
          <w:numId w:val="5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0D3B74">
        <w:rPr>
          <w:color w:val="365F91" w:themeColor="accent1" w:themeShade="BF"/>
          <w:sz w:val="24"/>
          <w:szCs w:val="24"/>
        </w:rPr>
        <w:t xml:space="preserve">Gorjetas a motoristas e guias ao criterio do </w:t>
      </w:r>
      <w:r w:rsidR="006D085C" w:rsidRPr="006D085C">
        <w:rPr>
          <w:color w:val="365F91" w:themeColor="accent1" w:themeShade="BF"/>
          <w:sz w:val="24"/>
          <w:szCs w:val="24"/>
        </w:rPr>
        <w:t>pasageiro  ( pago em destino /  recomendamos para os guias de 3.-usd a 5.- usd e motoristas de 2.-usd a 3.-usd por dia por pessoa)</w:t>
      </w:r>
    </w:p>
    <w:p w14:paraId="768A7728" w14:textId="46621FB6" w:rsidR="002E6CA2" w:rsidRPr="002E6CA2" w:rsidRDefault="002E6CA2" w:rsidP="002E6CA2">
      <w:pPr>
        <w:numPr>
          <w:ilvl w:val="0"/>
          <w:numId w:val="5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2E6CA2">
        <w:rPr>
          <w:b/>
          <w:bCs/>
          <w:color w:val="FF0000"/>
          <w:sz w:val="24"/>
          <w:szCs w:val="24"/>
        </w:rPr>
        <w:t>Taxa de serviço, gorjetas e despesas para restaurantes e hotéis (obrigatório: pagamento na chegada: 50.-USD por pessoa)</w:t>
      </w:r>
    </w:p>
    <w:p w14:paraId="2862EF7E" w14:textId="77777777" w:rsidR="002E6CA2" w:rsidRPr="0077733F" w:rsidRDefault="002E6CA2" w:rsidP="002E6CA2">
      <w:p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</w:p>
    <w:p w14:paraId="1D967BA3" w14:textId="77777777" w:rsidR="00E3107B" w:rsidRPr="002062A9" w:rsidRDefault="00E3107B" w:rsidP="0077733F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  <w:sz w:val="24"/>
          <w:szCs w:val="24"/>
        </w:rPr>
      </w:pPr>
    </w:p>
    <w:p w14:paraId="2DBDA0E6" w14:textId="77777777" w:rsidR="0077733F" w:rsidRPr="005C5288" w:rsidRDefault="0077733F" w:rsidP="0077733F">
      <w:pPr>
        <w:pBdr>
          <w:top w:val="nil"/>
          <w:left w:val="nil"/>
          <w:bottom w:val="nil"/>
          <w:right w:val="nil"/>
          <w:between w:val="nil"/>
        </w:pBdr>
        <w:rPr>
          <w:b/>
          <w:color w:val="E36C0A" w:themeColor="accent6" w:themeShade="BF"/>
          <w:sz w:val="24"/>
          <w:szCs w:val="24"/>
        </w:rPr>
      </w:pPr>
      <w:r w:rsidRPr="005C5288">
        <w:rPr>
          <w:b/>
          <w:color w:val="E36C0A" w:themeColor="accent6" w:themeShade="BF"/>
          <w:sz w:val="24"/>
          <w:szCs w:val="24"/>
        </w:rPr>
        <w:t xml:space="preserve">NOTAS IMPORTANTES </w:t>
      </w:r>
    </w:p>
    <w:p w14:paraId="5B5AFA28" w14:textId="77777777" w:rsidR="00F856C7" w:rsidRPr="005C5288" w:rsidRDefault="00F856C7" w:rsidP="00F856C7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A ordem das visitas e excursões varia de acordo com o dia de chegada ou pode variar de acordo com vários fatores, mas todos eles são preservados</w:t>
      </w:r>
    </w:p>
    <w:p w14:paraId="4C3BAC9E" w14:textId="77777777" w:rsidR="00F856C7" w:rsidRPr="005C5288" w:rsidRDefault="00F856C7" w:rsidP="00F856C7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/>
          <w:bCs/>
          <w:color w:val="365F91" w:themeColor="accent1" w:themeShade="BF"/>
          <w:sz w:val="24"/>
          <w:szCs w:val="24"/>
        </w:rPr>
        <w:t>C</w:t>
      </w: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 xml:space="preserve"> = Café da manhã, </w:t>
      </w:r>
      <w:r>
        <w:rPr>
          <w:rFonts w:eastAsia="Times New Roman"/>
          <w:bCs/>
          <w:color w:val="365F91" w:themeColor="accent1" w:themeShade="BF"/>
          <w:sz w:val="24"/>
          <w:szCs w:val="24"/>
        </w:rPr>
        <w:t>A</w:t>
      </w: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 xml:space="preserve"> = Almoço, </w:t>
      </w:r>
      <w:r>
        <w:rPr>
          <w:rFonts w:eastAsia="Times New Roman"/>
          <w:bCs/>
          <w:color w:val="365F91" w:themeColor="accent1" w:themeShade="BF"/>
          <w:sz w:val="24"/>
          <w:szCs w:val="24"/>
        </w:rPr>
        <w:t>J</w:t>
      </w: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 xml:space="preserve"> = Jantar</w:t>
      </w:r>
    </w:p>
    <w:p w14:paraId="285A0C4E" w14:textId="77777777" w:rsidR="00F856C7" w:rsidRPr="005C5288" w:rsidRDefault="00F856C7" w:rsidP="00F856C7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A cama da terceira pessoa nos quartos triplos é uma cama dobrável</w:t>
      </w:r>
    </w:p>
    <w:p w14:paraId="2196DD30" w14:textId="77777777" w:rsidR="00F856C7" w:rsidRPr="005C5288" w:rsidRDefault="00F856C7" w:rsidP="00F856C7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Regra geral, o horário de check-in nos hotéis é a partir das 14h00. O horário de check-out é às 12h.</w:t>
      </w:r>
    </w:p>
    <w:p w14:paraId="14F79B9C" w14:textId="77777777" w:rsidR="00E26B44" w:rsidRDefault="00E26B44" w:rsidP="00E26B44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3A2DF3">
        <w:rPr>
          <w:rFonts w:eastAsia="Times New Roman"/>
          <w:bCs/>
          <w:color w:val="365F91" w:themeColor="accent1" w:themeShade="BF"/>
          <w:sz w:val="24"/>
          <w:szCs w:val="24"/>
        </w:rPr>
        <w:lastRenderedPageBreak/>
        <w:t>O</w:t>
      </w:r>
      <w:r>
        <w:rPr>
          <w:rFonts w:eastAsia="Times New Roman"/>
          <w:bCs/>
          <w:color w:val="365F91" w:themeColor="accent1" w:themeShade="BF"/>
          <w:sz w:val="24"/>
          <w:szCs w:val="24"/>
        </w:rPr>
        <w:t xml:space="preserve"> </w:t>
      </w:r>
      <w:r w:rsidRPr="008A17B8">
        <w:rPr>
          <w:rFonts w:eastAsia="Times New Roman"/>
          <w:bCs/>
          <w:color w:val="365F91" w:themeColor="accent1" w:themeShade="BF"/>
          <w:sz w:val="24"/>
          <w:szCs w:val="24"/>
        </w:rPr>
        <w:t>Gran Bazar fica cerrado durante todo o período das festas religiosas (10,11,12 de abril e 16,17,18,19 de junho), 29 de outubro, 15 de julho e domingos.</w:t>
      </w:r>
    </w:p>
    <w:p w14:paraId="7A196923" w14:textId="77777777" w:rsidR="00E26B44" w:rsidRDefault="00E26B44" w:rsidP="00E26B44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3A2DF3">
        <w:rPr>
          <w:rFonts w:eastAsia="Times New Roman"/>
          <w:bCs/>
          <w:color w:val="365F91" w:themeColor="accent1" w:themeShade="BF"/>
          <w:sz w:val="24"/>
          <w:szCs w:val="24"/>
        </w:rPr>
        <w:t>O</w:t>
      </w:r>
      <w:r w:rsidRPr="008A17B8">
        <w:rPr>
          <w:rFonts w:eastAsia="Times New Roman"/>
          <w:bCs/>
          <w:color w:val="365F91" w:themeColor="accent1" w:themeShade="BF"/>
          <w:sz w:val="24"/>
          <w:szCs w:val="24"/>
        </w:rPr>
        <w:t xml:space="preserve"> Bazaar Egipcio fica fechado durante todo o período das festas religiosas (10,11,12 de abril e 16,17,18,19 de junho), 29 de outubro e 15 de julho</w:t>
      </w:r>
    </w:p>
    <w:p w14:paraId="1056BAB8" w14:textId="77777777" w:rsidR="0077733F" w:rsidRDefault="0077733F" w:rsidP="0077733F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Durante a celebração de feiras, feriados religiosos e nacionais, as visitas e excursões podem ser desviadas</w:t>
      </w:r>
    </w:p>
    <w:p w14:paraId="7E8492D6" w14:textId="77777777" w:rsidR="00F856C7" w:rsidRDefault="005C5288" w:rsidP="00F856C7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77733F">
        <w:rPr>
          <w:rFonts w:eastAsia="Times New Roman"/>
          <w:bCs/>
          <w:color w:val="365F91" w:themeColor="accent1" w:themeShade="BF"/>
          <w:sz w:val="24"/>
          <w:szCs w:val="24"/>
        </w:rPr>
        <w:t>Devido à Feira Internacional de Mármore em Izmir, a hospedagem em Izmir para a partida de 23 de abril, pode ser e ser realizada em Izmir ou Kusadasi.</w:t>
      </w:r>
    </w:p>
    <w:p w14:paraId="4A735A0D" w14:textId="78D091B5" w:rsidR="00F856C7" w:rsidRDefault="00F856C7" w:rsidP="00F856C7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F856C7">
        <w:rPr>
          <w:rFonts w:eastAsia="Times New Roman"/>
          <w:bCs/>
          <w:color w:val="365F91" w:themeColor="accent1" w:themeShade="BF"/>
          <w:sz w:val="24"/>
          <w:szCs w:val="24"/>
        </w:rPr>
        <w:t xml:space="preserve"> Por motivo da Feira Internacional de Marmol em Esmirna, o alojamento de Esmirna nas saídas 14 de Abril</w:t>
      </w:r>
      <w:r w:rsidR="00E3107B">
        <w:rPr>
          <w:rFonts w:eastAsia="Times New Roman"/>
          <w:bCs/>
          <w:color w:val="365F91" w:themeColor="accent1" w:themeShade="BF"/>
          <w:sz w:val="24"/>
          <w:szCs w:val="24"/>
        </w:rPr>
        <w:t xml:space="preserve"> e 17 de Abril</w:t>
      </w:r>
      <w:r w:rsidRPr="00F856C7">
        <w:rPr>
          <w:rFonts w:eastAsia="Times New Roman"/>
          <w:bCs/>
          <w:color w:val="365F91" w:themeColor="accent1" w:themeShade="BF"/>
          <w:sz w:val="24"/>
          <w:szCs w:val="24"/>
        </w:rPr>
        <w:t>, poderá ser realizado em Esmirna ou Kusadasi.</w:t>
      </w:r>
    </w:p>
    <w:p w14:paraId="02FC792D" w14:textId="002073D5" w:rsidR="00F856C7" w:rsidRPr="00F856C7" w:rsidRDefault="00F856C7" w:rsidP="00F856C7">
      <w:pPr>
        <w:pStyle w:val="Liste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F856C7">
        <w:rPr>
          <w:rFonts w:eastAsia="Times New Roman"/>
          <w:bCs/>
          <w:color w:val="365F91" w:themeColor="accent1" w:themeShade="BF"/>
          <w:sz w:val="24"/>
          <w:szCs w:val="24"/>
        </w:rPr>
        <w:t xml:space="preserve">Sem aviso prévio, as prefeituras estão sendo realizadas dentro do mausoléu de Ataturk em Ancara, durante este tempo o mausoléu está fechado a visitas, no caso de nossas nossas nuestras visitas programadas coincidentes com essas </w:t>
      </w:r>
      <w:r w:rsidR="00E26B44" w:rsidRPr="008A17B8">
        <w:rPr>
          <w:rFonts w:eastAsia="Times New Roman"/>
          <w:bCs/>
          <w:color w:val="365F91" w:themeColor="accent1" w:themeShade="BF"/>
          <w:sz w:val="24"/>
          <w:szCs w:val="24"/>
        </w:rPr>
        <w:t xml:space="preserve">essas </w:t>
      </w:r>
      <w:r w:rsidR="00E26B44" w:rsidRPr="00E26B44">
        <w:rPr>
          <w:rFonts w:eastAsia="Times New Roman"/>
          <w:bCs/>
          <w:color w:val="365F91" w:themeColor="accent1" w:themeShade="BF"/>
          <w:sz w:val="24"/>
          <w:szCs w:val="24"/>
        </w:rPr>
        <w:t>cerimônias, a visita ao mausoléu será realizada como uma parada para tirar fotos do exterior</w:t>
      </w:r>
    </w:p>
    <w:p w14:paraId="4056D983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5EE3415E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4F4F97A0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3B78C538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2332C4FF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6DBC2155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6557AAA5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6F3A6404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bookmarkEnd w:id="0"/>
    <w:p w14:paraId="2E1BD2C2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7C712621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1BD0AF09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2FD7A73D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7F37A71F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151359E8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226CE6AF" w14:textId="77777777" w:rsidR="00990FC1" w:rsidRDefault="00990FC1" w:rsidP="005C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5BF164BC" w14:textId="77777777" w:rsidR="00A84670" w:rsidRDefault="00A84670" w:rsidP="00990FC1">
      <w:pPr>
        <w:ind w:left="-567"/>
        <w:rPr>
          <w:color w:val="366091"/>
        </w:rPr>
      </w:pPr>
    </w:p>
    <w:sectPr w:rsidR="00A84670">
      <w:headerReference w:type="default" r:id="rId8"/>
      <w:pgSz w:w="11906" w:h="16838"/>
      <w:pgMar w:top="1417" w:right="991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3F76" w14:textId="77777777" w:rsidR="004F79C3" w:rsidRDefault="004F79C3">
      <w:r>
        <w:separator/>
      </w:r>
    </w:p>
  </w:endnote>
  <w:endnote w:type="continuationSeparator" w:id="0">
    <w:p w14:paraId="2B98DFE4" w14:textId="77777777" w:rsidR="004F79C3" w:rsidRDefault="004F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7995" w14:textId="77777777" w:rsidR="004F79C3" w:rsidRDefault="004F79C3">
      <w:r>
        <w:separator/>
      </w:r>
    </w:p>
  </w:footnote>
  <w:footnote w:type="continuationSeparator" w:id="0">
    <w:p w14:paraId="713E9A0C" w14:textId="77777777" w:rsidR="004F79C3" w:rsidRDefault="004F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413A" w14:textId="77777777" w:rsidR="00A84670" w:rsidRDefault="003372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5CEFE7" wp14:editId="2E6C4B5C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0D"/>
    <w:multiLevelType w:val="multilevel"/>
    <w:tmpl w:val="0E0C5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3D26D6"/>
    <w:multiLevelType w:val="hybridMultilevel"/>
    <w:tmpl w:val="EFA88D9E"/>
    <w:lvl w:ilvl="0" w:tplc="BF2204D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E75BE7"/>
    <w:multiLevelType w:val="multilevel"/>
    <w:tmpl w:val="F9328A4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7FB9"/>
    <w:multiLevelType w:val="multilevel"/>
    <w:tmpl w:val="867A6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327C28"/>
    <w:multiLevelType w:val="multilevel"/>
    <w:tmpl w:val="DD06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536CAD"/>
    <w:multiLevelType w:val="multilevel"/>
    <w:tmpl w:val="F3F8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C365F"/>
    <w:multiLevelType w:val="multilevel"/>
    <w:tmpl w:val="2EBE9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1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4747FE9"/>
    <w:multiLevelType w:val="multilevel"/>
    <w:tmpl w:val="C750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584617">
    <w:abstractNumId w:val="7"/>
  </w:num>
  <w:num w:numId="2" w16cid:durableId="1638990589">
    <w:abstractNumId w:val="5"/>
  </w:num>
  <w:num w:numId="3" w16cid:durableId="2011063282">
    <w:abstractNumId w:val="6"/>
  </w:num>
  <w:num w:numId="4" w16cid:durableId="1857765264">
    <w:abstractNumId w:val="8"/>
  </w:num>
  <w:num w:numId="5" w16cid:durableId="1353385380">
    <w:abstractNumId w:val="0"/>
  </w:num>
  <w:num w:numId="6" w16cid:durableId="624115363">
    <w:abstractNumId w:val="12"/>
  </w:num>
  <w:num w:numId="7" w16cid:durableId="2022662161">
    <w:abstractNumId w:val="3"/>
  </w:num>
  <w:num w:numId="8" w16cid:durableId="1902324225">
    <w:abstractNumId w:val="14"/>
  </w:num>
  <w:num w:numId="9" w16cid:durableId="918447181">
    <w:abstractNumId w:val="4"/>
  </w:num>
  <w:num w:numId="10" w16cid:durableId="971641101">
    <w:abstractNumId w:val="9"/>
  </w:num>
  <w:num w:numId="11" w16cid:durableId="1651014367">
    <w:abstractNumId w:val="1"/>
  </w:num>
  <w:num w:numId="12" w16cid:durableId="1082144202">
    <w:abstractNumId w:val="13"/>
  </w:num>
  <w:num w:numId="13" w16cid:durableId="849225539">
    <w:abstractNumId w:val="13"/>
  </w:num>
  <w:num w:numId="14" w16cid:durableId="1345984288">
    <w:abstractNumId w:val="11"/>
  </w:num>
  <w:num w:numId="15" w16cid:durableId="907570348">
    <w:abstractNumId w:val="2"/>
  </w:num>
  <w:num w:numId="16" w16cid:durableId="1600915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0"/>
    <w:rsid w:val="000076F2"/>
    <w:rsid w:val="00025F75"/>
    <w:rsid w:val="000A404C"/>
    <w:rsid w:val="000C193C"/>
    <w:rsid w:val="000D6E93"/>
    <w:rsid w:val="000E0C51"/>
    <w:rsid w:val="00133915"/>
    <w:rsid w:val="00196CE3"/>
    <w:rsid w:val="00204C9E"/>
    <w:rsid w:val="00234ED1"/>
    <w:rsid w:val="0024216F"/>
    <w:rsid w:val="002C02A4"/>
    <w:rsid w:val="002C3ED5"/>
    <w:rsid w:val="002D4C7E"/>
    <w:rsid w:val="002E6CA2"/>
    <w:rsid w:val="002E77BE"/>
    <w:rsid w:val="003372F2"/>
    <w:rsid w:val="0034449C"/>
    <w:rsid w:val="00356E57"/>
    <w:rsid w:val="00394DE0"/>
    <w:rsid w:val="0044218D"/>
    <w:rsid w:val="004B4237"/>
    <w:rsid w:val="004E12D4"/>
    <w:rsid w:val="004E37A6"/>
    <w:rsid w:val="004F79C3"/>
    <w:rsid w:val="00595AD2"/>
    <w:rsid w:val="005C5288"/>
    <w:rsid w:val="00677217"/>
    <w:rsid w:val="006931D7"/>
    <w:rsid w:val="006B5C8D"/>
    <w:rsid w:val="006D085C"/>
    <w:rsid w:val="006E68CA"/>
    <w:rsid w:val="006F2F42"/>
    <w:rsid w:val="00720BA1"/>
    <w:rsid w:val="00761745"/>
    <w:rsid w:val="0077733F"/>
    <w:rsid w:val="007D2A3D"/>
    <w:rsid w:val="007F7E3E"/>
    <w:rsid w:val="0088557C"/>
    <w:rsid w:val="008B6E43"/>
    <w:rsid w:val="008E586A"/>
    <w:rsid w:val="00916063"/>
    <w:rsid w:val="009262B9"/>
    <w:rsid w:val="00990FC1"/>
    <w:rsid w:val="009945EE"/>
    <w:rsid w:val="009A10E9"/>
    <w:rsid w:val="009D32C9"/>
    <w:rsid w:val="00A63B59"/>
    <w:rsid w:val="00A64C5D"/>
    <w:rsid w:val="00A84670"/>
    <w:rsid w:val="00AF3F98"/>
    <w:rsid w:val="00B374F3"/>
    <w:rsid w:val="00C966E3"/>
    <w:rsid w:val="00DB604B"/>
    <w:rsid w:val="00DB7CF3"/>
    <w:rsid w:val="00DB7F02"/>
    <w:rsid w:val="00DD6955"/>
    <w:rsid w:val="00DF3975"/>
    <w:rsid w:val="00E26B44"/>
    <w:rsid w:val="00E26D87"/>
    <w:rsid w:val="00E3107B"/>
    <w:rsid w:val="00E329EE"/>
    <w:rsid w:val="00EB3813"/>
    <w:rsid w:val="00ED4CB6"/>
    <w:rsid w:val="00EF238B"/>
    <w:rsid w:val="00F05B8A"/>
    <w:rsid w:val="00F46275"/>
    <w:rsid w:val="00F56995"/>
    <w:rsid w:val="00F57125"/>
    <w:rsid w:val="00F856C7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852"/>
  <w15:docId w15:val="{5F367F1D-2FEA-47F0-82B6-8DA1109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Euro Marmara</cp:lastModifiedBy>
  <cp:revision>15</cp:revision>
  <dcterms:created xsi:type="dcterms:W3CDTF">2023-09-25T19:22:00Z</dcterms:created>
  <dcterms:modified xsi:type="dcterms:W3CDTF">2024-01-18T10:29:00Z</dcterms:modified>
</cp:coreProperties>
</file>