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1F86" w14:textId="77777777" w:rsidR="00A50C5F" w:rsidRDefault="00A50C5F" w:rsidP="00A50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98433EB" w14:textId="77777777" w:rsidR="00A50C5F" w:rsidRDefault="00A50C5F" w:rsidP="00A50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4FC888D9" w14:textId="77777777" w:rsidR="00A50C5F" w:rsidRPr="00B14DA6" w:rsidRDefault="00A50C5F" w:rsidP="00A50C5F">
      <w:pPr>
        <w:shd w:val="clear" w:color="auto" w:fill="FFFFFF"/>
        <w:rPr>
          <w:color w:val="366091"/>
          <w:sz w:val="20"/>
          <w:szCs w:val="20"/>
        </w:rPr>
      </w:pPr>
    </w:p>
    <w:p w14:paraId="5B36DBCD" w14:textId="77777777" w:rsidR="00A50C5F" w:rsidRDefault="00A50C5F" w:rsidP="00A50C5F">
      <w:pPr>
        <w:rPr>
          <w:b/>
          <w:i/>
          <w:color w:val="00B0F0"/>
          <w:sz w:val="20"/>
          <w:szCs w:val="20"/>
        </w:rPr>
      </w:pPr>
      <w:r>
        <w:rPr>
          <w:b/>
          <w:i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4A4F5E" wp14:editId="08D39342">
                <wp:simplePos x="0" y="0"/>
                <wp:positionH relativeFrom="page">
                  <wp:posOffset>4926965</wp:posOffset>
                </wp:positionH>
                <wp:positionV relativeFrom="paragraph">
                  <wp:posOffset>0</wp:posOffset>
                </wp:positionV>
                <wp:extent cx="1885950" cy="1114425"/>
                <wp:effectExtent l="0" t="0" r="19050" b="28575"/>
                <wp:wrapTight wrapText="bothSides">
                  <wp:wrapPolygon edited="0">
                    <wp:start x="19855" y="0"/>
                    <wp:lineTo x="0" y="2215"/>
                    <wp:lineTo x="0" y="21785"/>
                    <wp:lineTo x="1745" y="21785"/>
                    <wp:lineTo x="21600" y="19569"/>
                    <wp:lineTo x="21600" y="0"/>
                    <wp:lineTo x="19855" y="0"/>
                  </wp:wrapPolygon>
                </wp:wrapTight>
                <wp:docPr id="931454255" name="Kaydırma: Yata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14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5FAA2" w14:textId="77777777" w:rsidR="00A50C5F" w:rsidRPr="00AF2770" w:rsidRDefault="00A50C5F" w:rsidP="00A50C5F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>DATAS EM AMARELO SA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I</w:t>
                            </w:r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>DAS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gramStart"/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>GARANT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I</w:t>
                            </w:r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>DAS  COM</w:t>
                            </w:r>
                            <w:proofErr w:type="gramEnd"/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 xml:space="preserve"> GU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I</w:t>
                            </w:r>
                            <w:r w:rsidRPr="007F08AB">
                              <w:rPr>
                                <w:b/>
                                <w:bCs/>
                                <w:color w:val="FFFF00"/>
                              </w:rPr>
                              <w:t xml:space="preserve">A EM PORTUGUES </w:t>
                            </w:r>
                          </w:p>
                          <w:p w14:paraId="37FD141C" w14:textId="77777777" w:rsidR="00A50C5F" w:rsidRPr="00AF2770" w:rsidRDefault="00A50C5F" w:rsidP="00A50C5F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4F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18" o:spid="_x0000_s1026" type="#_x0000_t98" style="position:absolute;margin-left:387.95pt;margin-top:0;width:148.5pt;height:8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3abAIAACsFAAAOAAAAZHJzL2Uyb0RvYy54bWysVFFv2yAQfp+0/4B4X2xHyZZGdaooVadJ&#10;VRstnfpMMCRImGNAYqe/fgd2nKqt9jDtxT64u4/ju++4vmlrTY7CeQWmpMUop0QYDpUyu5L+err7&#10;MqPEB2YqpsGIkp6EpzeLz5+uGzsXY9iDroQjCGL8vLEl3Ydg51nm+V7UzI/ACoNOCa5mAZdul1WO&#10;NYhe62yc51+zBlxlHXDhPe7edk66SPhSCh4epfQiEF1SrC2kr0vfbfxmi2s23zlm94r3ZbB/qKJm&#10;yuChA9QtC4wcnHoHVSvuwIMMIw51BlIqLtId8DZF/uY2mz2zIt0FyfF2oMn/P1j+cNzYtUMaGuvn&#10;Hs14i1a6Ov6xPtImsk4DWaINhONmMZtNr6bIKUdfURSTyXga6cwu6db58F1ATaKBNYNTL2AC0xsk&#10;QetEGDve+9ClncMR41JMssJJi1iPNj+FJKrC48cpO+lErLQjR4YdZpwLE4rOtWeV6LaLaZ6nVmNt&#10;Q0aqNAFGZKm0HrB7gKjB99hdrX18TBVJZkNy/rfCuuQhI52MjAzJtTLgPgLQeKv+5C7+TFJHTWQp&#10;tNsWQ6K5heq0dsRBp3dv+Z3CFtwzH9bMocCxbTi04RE/UkNTUugtSrBLLx/tx/jUwxdKGhyYkvrf&#10;B+YEJfqHQUVeoQLihKXFZPptjAv32rN97TGHegXYsQKfB8uTGeODPpvSQf2Ms72Mp6KLGY6VlZQH&#10;d16sQjfI+DpwsVymMJwqy8K92VgewSPBUVZP7TNzttdhQAk/wHm42PyNBLvYmGlgeQggVdLnhdee&#10;epzIpKH+9Ygj/3qdoi5v3OIPAAAA//8DAFBLAwQUAAYACAAAACEAz4nQ3N0AAAAJAQAADwAAAGRy&#10;cy9kb3ducmV2LnhtbEyPwU7DMBBE70j8g7VIXBB1EmECIU6FQIiqNwof4MbbJCJeh9hpk79ne4Lb&#10;jmY0+6Zcz64XRxxD50lDukpAINXedtRo+Pp8u30AEaIha3pPqGHBAOvq8qI0hfUn+sDjLjaCSygU&#10;RkMb41BIGeoWnQkrPyCxd/CjM5Hl2Eg7mhOXu15mSXIvnemIP7RmwJcW6+/d5DT8pMuYdYfN6yZb&#10;bpS8e9+matpqfX01Pz+BiDjHvzCc8RkdKmba+4lsEL2GPFePHNXAi852kmes93zlSoGsSvl/QfUL&#10;AAD//wMAUEsBAi0AFAAGAAgAAAAhALaDOJL+AAAA4QEAABMAAAAAAAAAAAAAAAAAAAAAAFtDb250&#10;ZW50X1R5cGVzXS54bWxQSwECLQAUAAYACAAAACEAOP0h/9YAAACUAQAACwAAAAAAAAAAAAAAAAAv&#10;AQAAX3JlbHMvLnJlbHNQSwECLQAUAAYACAAAACEAv4Cd2mwCAAArBQAADgAAAAAAAAAAAAAAAAAu&#10;AgAAZHJzL2Uyb0RvYy54bWxQSwECLQAUAAYACAAAACEAz4nQ3N0AAAAJAQAADwAAAAAAAAAAAAAA&#10;AADGBAAAZHJzL2Rvd25yZXYueG1sUEsFBgAAAAAEAAQA8wAAANAFAAAAAA==&#10;" fillcolor="#4f81bd [3204]" strokecolor="#0a121c [484]" strokeweight="2pt">
                <v:textbox>
                  <w:txbxContent>
                    <w:p w14:paraId="7CD5FAA2" w14:textId="77777777" w:rsidR="00A50C5F" w:rsidRPr="00AF2770" w:rsidRDefault="00A50C5F" w:rsidP="00A50C5F">
                      <w:pPr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7F08AB">
                        <w:rPr>
                          <w:b/>
                          <w:bCs/>
                          <w:color w:val="FFFF00"/>
                        </w:rPr>
                        <w:t>DATAS EM AMARELO SA</w:t>
                      </w:r>
                      <w:r>
                        <w:rPr>
                          <w:b/>
                          <w:bCs/>
                          <w:color w:val="FFFF00"/>
                        </w:rPr>
                        <w:t>I</w:t>
                      </w:r>
                      <w:r w:rsidRPr="007F08AB">
                        <w:rPr>
                          <w:b/>
                          <w:bCs/>
                          <w:color w:val="FFFF00"/>
                        </w:rPr>
                        <w:t>DAS</w:t>
                      </w:r>
                      <w:r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gramStart"/>
                      <w:r w:rsidRPr="007F08AB">
                        <w:rPr>
                          <w:b/>
                          <w:bCs/>
                          <w:color w:val="FFFF00"/>
                        </w:rPr>
                        <w:t>GARANT</w:t>
                      </w:r>
                      <w:r>
                        <w:rPr>
                          <w:b/>
                          <w:bCs/>
                          <w:color w:val="FFFF00"/>
                        </w:rPr>
                        <w:t>I</w:t>
                      </w:r>
                      <w:r w:rsidRPr="007F08AB">
                        <w:rPr>
                          <w:b/>
                          <w:bCs/>
                          <w:color w:val="FFFF00"/>
                        </w:rPr>
                        <w:t>DAS  COM</w:t>
                      </w:r>
                      <w:proofErr w:type="gramEnd"/>
                      <w:r w:rsidRPr="007F08AB">
                        <w:rPr>
                          <w:b/>
                          <w:bCs/>
                          <w:color w:val="FFFF00"/>
                        </w:rPr>
                        <w:t xml:space="preserve"> GU</w:t>
                      </w:r>
                      <w:r>
                        <w:rPr>
                          <w:b/>
                          <w:bCs/>
                          <w:color w:val="FFFF00"/>
                        </w:rPr>
                        <w:t>I</w:t>
                      </w:r>
                      <w:r w:rsidRPr="007F08AB">
                        <w:rPr>
                          <w:b/>
                          <w:bCs/>
                          <w:color w:val="FFFF00"/>
                        </w:rPr>
                        <w:t xml:space="preserve">A EM PORTUGUES </w:t>
                      </w:r>
                    </w:p>
                    <w:p w14:paraId="37FD141C" w14:textId="77777777" w:rsidR="00A50C5F" w:rsidRPr="00AF2770" w:rsidRDefault="00A50C5F" w:rsidP="00A50C5F">
                      <w:pPr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C4F0BE" wp14:editId="1954717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71600" cy="790575"/>
                <wp:effectExtent l="0" t="0" r="19050" b="28575"/>
                <wp:wrapTight wrapText="bothSides">
                  <wp:wrapPolygon edited="0">
                    <wp:start x="12600" y="0"/>
                    <wp:lineTo x="0" y="2082"/>
                    <wp:lineTo x="0" y="21340"/>
                    <wp:lineTo x="1500" y="21860"/>
                    <wp:lineTo x="9600" y="21860"/>
                    <wp:lineTo x="21600" y="20299"/>
                    <wp:lineTo x="21600" y="520"/>
                    <wp:lineTo x="19800" y="0"/>
                    <wp:lineTo x="12600" y="0"/>
                  </wp:wrapPolygon>
                </wp:wrapTight>
                <wp:docPr id="1501156394" name="Akış Çizelgesi: Delikli Tey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05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9485F" w14:textId="77777777" w:rsidR="00A50C5F" w:rsidRDefault="00A50C5F" w:rsidP="00A50C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DESDE 500 USD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4F0B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kış Çizelgesi: Delikli Teyp 3" o:spid="_x0000_s1027" type="#_x0000_t122" style="position:absolute;margin-left:0;margin-top:.7pt;width:108pt;height:6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FfcQIAAC0FAAAOAAAAZHJzL2Uyb0RvYy54bWysVFFv2yAQfp+0/4B4X21nTbNGcaooVadJ&#10;VRutnfpMMMRImGNAYme/fgd2nKqd9jDtxQbu7uPuu+9Y3HSNJgfhvAJT0uIip0QYDpUyu5L+eL77&#10;9IUSH5ipmAYjSnoUnt4sP35YtHYuJlCDroQjCGL8vLUlrUOw8yzzvBYN8xdghUGjBNewgFu3yyrH&#10;WkRvdDbJ86usBVdZB1x4j6e3vZEuE76UgodHKb0IRJcUcwvp69J3G7/ZcsHmO8dsrfiQBvuHLBqm&#10;DF46Qt2ywMjeqXdQjeIOPMhwwaHJQErFRaoBqynyN9U81cyKVAuS4+1Ik/9/sPzh8GQ3DmlorZ97&#10;XMYqOuma+Mf8SJfIOo5kiS4QjofF51lxlSOnHG2z63w6m0Y2s3O0dT58FdCQuCip1NCua+bCZm+w&#10;vdVzXxybs8O9D33oKQRxzvmkVThqEVPS5ruQRFWYwSQxnqQi1tqRA8MmM86FCUVvqlkl+uNimmOu&#10;/SVjRMo2AUZkqbQesQeAKMP32D3M4B9DRVLaGJz/LbE+eIxIN4MJY3CjDLg/AWisari59z+R1FMT&#10;WQrdtkNusDnRM55soTpuHHHQK99bfqewG/fMhw1zKHVsII5veMRPbFBJuVaWkhrcr7dn0Q+VhxZK&#10;WhyZkvqfe+YEJfqbQU1eF5eXccbS5nI6m+DGvbZsX1vMvlkDNqzAB8LytIz+QZ+W0kHzgtO9irei&#10;iaFqAEeXB3farEM/yvg+cLFaJTecK8vCvXmyPIJHfqOqnrsX5uwgxYAifoDTeL1TYO8bIw2s9gGk&#10;SvI88zkwjzOZJDS8H3HoX++T1/mVW/4GAAD//wMAUEsDBBQABgAIAAAAIQAzKvcP2wAAAAYBAAAP&#10;AAAAZHJzL2Rvd25yZXYueG1sTI/BTsMwDIbvSLxDZCRuLF0Z09Y1ncoktAscVpC4Zo1pC41TJdnW&#10;vj3mNI6ff+v353w72l6c0YfOkYL5LAGBVDvTUaPg4/3lYQUiRE1G945QwYQBtsXtTa4z4y50wHMV&#10;G8ElFDKtoI1xyKQMdYtWh5kbkDj7ct7qyOgbaby+cLntZZokS2l1R3yh1QPuWqx/qpNVUPnXadd8&#10;T+Nh//YcF2X5+OlWe6Xu78ZyAyLiGK/L8KfP6lCw09GdyATRK+BHIk8XIDhM50vmI3P6tAZZ5PK/&#10;fvELAAD//wMAUEsBAi0AFAAGAAgAAAAhALaDOJL+AAAA4QEAABMAAAAAAAAAAAAAAAAAAAAAAFtD&#10;b250ZW50X1R5cGVzXS54bWxQSwECLQAUAAYACAAAACEAOP0h/9YAAACUAQAACwAAAAAAAAAAAAAA&#10;AAAvAQAAX3JlbHMvLnJlbHNQSwECLQAUAAYACAAAACEANrDhX3ECAAAtBQAADgAAAAAAAAAAAAAA&#10;AAAuAgAAZHJzL2Uyb0RvYy54bWxQSwECLQAUAAYACAAAACEAMyr3D9sAAAAGAQAADwAAAAAAAAAA&#10;AAAAAADLBAAAZHJzL2Rvd25yZXYueG1sUEsFBgAAAAAEAAQA8wAAANMFAAAAAA==&#10;" fillcolor="#4f81bd [3204]" strokecolor="#0a121c [484]" strokeweight="2pt">
                <v:textbox>
                  <w:txbxContent>
                    <w:p w14:paraId="02F9485F" w14:textId="77777777" w:rsidR="00A50C5F" w:rsidRDefault="00A50C5F" w:rsidP="00A50C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DESDE 500 USD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9B21AF" w14:textId="77777777" w:rsidR="00A50C5F" w:rsidRDefault="00A50C5F" w:rsidP="00A50C5F">
      <w:pPr>
        <w:ind w:left="1418" w:firstLine="284"/>
        <w:rPr>
          <w:b/>
          <w:i/>
          <w:color w:val="4BACC6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682B16" w14:textId="77777777" w:rsidR="00A50C5F" w:rsidRDefault="00A50C5F" w:rsidP="00A50C5F">
      <w:pPr>
        <w:ind w:left="1418" w:firstLine="284"/>
        <w:rPr>
          <w:b/>
          <w:i/>
          <w:color w:val="4BACC6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49D623" w14:textId="77777777" w:rsidR="00A50C5F" w:rsidRDefault="00A50C5F" w:rsidP="00A50C5F">
      <w:pPr>
        <w:rPr>
          <w:b/>
          <w:i/>
          <w:color w:val="4BACC6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A8F354" w14:textId="77777777" w:rsidR="00A50C5F" w:rsidRDefault="00A50C5F" w:rsidP="00A50C5F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</w:p>
    <w:p w14:paraId="7E8BA598" w14:textId="77777777" w:rsidR="00A50C5F" w:rsidRPr="007F08AB" w:rsidRDefault="00A50C5F" w:rsidP="00A50C5F">
      <w:pPr>
        <w:rPr>
          <w:b/>
          <w:i/>
          <w:color w:val="4BACC6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5CAE61" w14:textId="77777777" w:rsidR="00A50C5F" w:rsidRDefault="00A50C5F" w:rsidP="00A50C5F">
      <w:pPr>
        <w:jc w:val="center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CORES DA TURQUIA II (9N10D)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7"/>
      </w:tblGrid>
      <w:tr w:rsidR="00A50C5F" w14:paraId="1369A46F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AAA4F" w14:textId="77777777" w:rsidR="00A50C5F" w:rsidRPr="006A19A0" w:rsidRDefault="00A50C5F" w:rsidP="008B5F3A">
            <w:pPr>
              <w:jc w:val="center"/>
              <w:rPr>
                <w:b/>
                <w:bCs/>
                <w:i/>
                <w:color w:val="366091"/>
                <w:sz w:val="28"/>
                <w:szCs w:val="28"/>
              </w:rPr>
            </w:pPr>
            <w:r w:rsidRPr="006A19A0">
              <w:rPr>
                <w:b/>
                <w:bCs/>
                <w:i/>
                <w:color w:val="366091"/>
                <w:sz w:val="28"/>
                <w:szCs w:val="28"/>
              </w:rPr>
              <w:t>PARTIDAS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4C848831" w14:textId="77777777" w:rsidR="00A50C5F" w:rsidRPr="006A19A0" w:rsidRDefault="00A50C5F" w:rsidP="008B5F3A">
            <w:pPr>
              <w:jc w:val="center"/>
              <w:rPr>
                <w:b/>
                <w:bCs/>
                <w:i/>
                <w:color w:val="366091"/>
                <w:sz w:val="28"/>
                <w:szCs w:val="28"/>
              </w:rPr>
            </w:pPr>
            <w:proofErr w:type="spellStart"/>
            <w:r w:rsidRPr="006A19A0">
              <w:rPr>
                <w:b/>
                <w:bCs/>
                <w:i/>
                <w:color w:val="366091"/>
                <w:sz w:val="28"/>
                <w:szCs w:val="28"/>
              </w:rPr>
              <w:t>Sexta-feira</w:t>
            </w:r>
            <w:proofErr w:type="spellEnd"/>
          </w:p>
        </w:tc>
      </w:tr>
      <w:tr w:rsidR="00A50C5F" w14:paraId="645E7900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56D5E7A0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Março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6723D2E5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7 ,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14 , 21 , 28</w:t>
            </w:r>
          </w:p>
        </w:tc>
      </w:tr>
      <w:tr w:rsidR="00A50C5F" w14:paraId="1BD85F81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754DEBA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Abril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2DF1445D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4 ,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11 ,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18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25</w:t>
            </w:r>
          </w:p>
        </w:tc>
      </w:tr>
      <w:tr w:rsidR="00A50C5F" w14:paraId="6096BE36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56D4A8C9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Maio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375C0774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2 ,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9 ,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16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23 , 30 </w:t>
            </w:r>
          </w:p>
        </w:tc>
      </w:tr>
      <w:tr w:rsidR="00A50C5F" w14:paraId="47938EC7" w14:textId="77777777" w:rsidTr="008B5F3A">
        <w:trPr>
          <w:trHeight w:val="5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20C0BFD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Junho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7334B1BD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6 ,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13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20 , 27</w:t>
            </w:r>
          </w:p>
        </w:tc>
      </w:tr>
      <w:tr w:rsidR="00A50C5F" w14:paraId="2E69FE95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02D95086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Julho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65F2CB31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4 ,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11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18 , 25</w:t>
            </w:r>
          </w:p>
        </w:tc>
      </w:tr>
      <w:tr w:rsidR="00A50C5F" w14:paraId="2D4E50F4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3585433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5EA2F999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1 ,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8 ,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15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22 , 29</w:t>
            </w:r>
          </w:p>
        </w:tc>
      </w:tr>
      <w:tr w:rsidR="00A50C5F" w14:paraId="3C9AA145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30846979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Setembro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62CF0FB6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5 ,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12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19 , 26</w:t>
            </w:r>
          </w:p>
        </w:tc>
      </w:tr>
      <w:tr w:rsidR="00A50C5F" w14:paraId="59E0591D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2999FA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Outubro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3E04D15B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3 ,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10 ,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17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24 , 31</w:t>
            </w:r>
          </w:p>
        </w:tc>
      </w:tr>
      <w:tr w:rsidR="00A50C5F" w14:paraId="1816CFAD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0EC78B33" w14:textId="77777777" w:rsidR="00A50C5F" w:rsidRDefault="00A50C5F" w:rsidP="008B5F3A">
            <w:pPr>
              <w:jc w:val="both"/>
              <w:rPr>
                <w:bCs/>
                <w:i/>
                <w:color w:val="366091"/>
              </w:rPr>
            </w:pPr>
            <w:proofErr w:type="spellStart"/>
            <w:proofErr w:type="gramStart"/>
            <w:r>
              <w:rPr>
                <w:i/>
                <w:color w:val="366091"/>
              </w:rPr>
              <w:t>Novembro</w:t>
            </w:r>
            <w:proofErr w:type="spellEnd"/>
            <w:r>
              <w:rPr>
                <w:i/>
                <w:color w:val="366091"/>
              </w:rPr>
              <w:t xml:space="preserve">  2025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1833D8F4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7 ,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r w:rsidRPr="00D228B1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  <w:highlight w:val="yellow"/>
              </w:rPr>
              <w:t>14</w:t>
            </w:r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, 21 , 28</w:t>
            </w:r>
          </w:p>
        </w:tc>
      </w:tr>
      <w:tr w:rsidR="00A50C5F" w14:paraId="631E1D1B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E29DAD1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Dezembro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66BC5BE4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5 ,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12 , </w:t>
            </w:r>
            <w:r w:rsidRPr="00575794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19 , 26</w:t>
            </w:r>
          </w:p>
        </w:tc>
      </w:tr>
      <w:tr w:rsidR="00A50C5F" w14:paraId="1EA1AF7E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154F8880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Janeiro 2026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hideMark/>
          </w:tcPr>
          <w:p w14:paraId="27345B5C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2 ,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13 , 16 , 23 , 30</w:t>
            </w:r>
          </w:p>
        </w:tc>
      </w:tr>
      <w:tr w:rsidR="00A50C5F" w14:paraId="59CB7768" w14:textId="77777777" w:rsidTr="008B5F3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BD62ACC" w14:textId="77777777" w:rsidR="00A50C5F" w:rsidRDefault="00A50C5F" w:rsidP="008B5F3A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Fevereiro</w:t>
            </w:r>
            <w:proofErr w:type="spellEnd"/>
            <w:r>
              <w:rPr>
                <w:i/>
                <w:color w:val="366091"/>
              </w:rPr>
              <w:t xml:space="preserve"> 2026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2234AC87" w14:textId="77777777" w:rsidR="00A50C5F" w:rsidRDefault="00A50C5F" w:rsidP="008B5F3A">
            <w:pPr>
              <w:rPr>
                <w:b/>
                <w:i/>
                <w:color w:val="215868" w:themeColor="accent5" w:themeShade="80"/>
              </w:rPr>
            </w:pPr>
            <w:proofErr w:type="gramStart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>6 ,</w:t>
            </w:r>
            <w:proofErr w:type="gramEnd"/>
            <w:r w:rsidRPr="00575794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20"/>
                <w:szCs w:val="20"/>
              </w:rPr>
              <w:t xml:space="preserve"> 13 , 20 , 27</w:t>
            </w:r>
          </w:p>
        </w:tc>
      </w:tr>
    </w:tbl>
    <w:p w14:paraId="6DB0ABBE" w14:textId="77777777" w:rsidR="00A50C5F" w:rsidRDefault="00A50C5F" w:rsidP="00A50C5F">
      <w:pPr>
        <w:rPr>
          <w:b/>
          <w:smallCaps/>
          <w:color w:val="365F91"/>
        </w:rPr>
      </w:pPr>
    </w:p>
    <w:p w14:paraId="2DB9857F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>DIA| CHEGADA A ISTAMBUL</w:t>
      </w:r>
    </w:p>
    <w:p w14:paraId="41431B26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, 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cujo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centro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historico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é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considerado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patrimonio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humanidade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UNESCO,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pelos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seus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importantes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monumentos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ruinas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historicas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.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Assistência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transfer para o hotel.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46755B9E" w14:textId="77777777" w:rsidR="00A50C5F" w:rsidRDefault="00A50C5F" w:rsidP="00A50C5F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1F489BEF" w14:textId="77777777" w:rsidR="00A50C5F" w:rsidRPr="0047057A" w:rsidRDefault="00A50C5F" w:rsidP="00A50C5F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2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DIA| ISTAMBUL (C) </w:t>
      </w:r>
    </w:p>
    <w:p w14:paraId="3F92EA01" w14:textId="77777777" w:rsidR="00A50C5F" w:rsidRPr="00C05557" w:rsidRDefault="00A50C5F" w:rsidP="00A50C5F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Café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da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manhã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no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hotel. Dia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livre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ou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excursão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opcional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"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Istambul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Histórica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".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Acomodação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</w:t>
      </w:r>
      <w:proofErr w:type="spellStart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>no</w:t>
      </w:r>
      <w:proofErr w:type="spellEnd"/>
      <w:r w:rsidRPr="00C05557">
        <w:rPr>
          <w:rStyle w:val="Gl"/>
          <w:rFonts w:asciiTheme="minorHAnsi" w:hAnsiTheme="minorHAnsi" w:cstheme="minorHAnsi"/>
          <w:b w:val="0"/>
          <w:bCs w:val="0"/>
          <w:color w:val="365F91" w:themeColor="accent1" w:themeShade="BF"/>
        </w:rPr>
        <w:t xml:space="preserve"> hotel.</w:t>
      </w:r>
    </w:p>
    <w:p w14:paraId="0227FB76" w14:textId="77777777" w:rsidR="00A50C5F" w:rsidRDefault="00A50C5F" w:rsidP="00A50C5F">
      <w:pPr>
        <w:pStyle w:val="NormalWeb"/>
        <w:spacing w:before="0" w:beforeAutospacing="0" w:after="0" w:afterAutospacing="0"/>
        <w:ind w:left="-284"/>
        <w:jc w:val="both"/>
        <w:rPr>
          <w:rStyle w:val="Gl"/>
          <w:rFonts w:asciiTheme="minorHAnsi" w:hAnsiTheme="minorHAnsi" w:cstheme="minorHAnsi"/>
          <w:color w:val="365F91" w:themeColor="accent1" w:themeShade="BF"/>
        </w:rPr>
      </w:pPr>
    </w:p>
    <w:p w14:paraId="52E6A233" w14:textId="77777777" w:rsidR="00A50C5F" w:rsidRPr="00C05557" w:rsidRDefault="00A50C5F" w:rsidP="00A50C5F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color w:val="E36C0A" w:themeColor="accent6" w:themeShade="BF"/>
        </w:rPr>
      </w:pPr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 xml:space="preserve">EXCURSÃO OPCIONAL | ISTAMBUL HISTÓRICA (Dia </w:t>
      </w:r>
      <w:proofErr w:type="spellStart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inteiro</w:t>
      </w:r>
      <w:proofErr w:type="spellEnd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 xml:space="preserve"> com </w:t>
      </w:r>
      <w:proofErr w:type="spellStart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almoço</w:t>
      </w:r>
      <w:proofErr w:type="spellEnd"/>
      <w:r w:rsidRPr="00C05557">
        <w:rPr>
          <w:rStyle w:val="Gl"/>
          <w:rFonts w:asciiTheme="minorHAnsi" w:hAnsiTheme="minorHAnsi" w:cstheme="minorHAnsi"/>
          <w:color w:val="E36C0A" w:themeColor="accent6" w:themeShade="BF"/>
        </w:rPr>
        <w:t>)</w:t>
      </w:r>
    </w:p>
    <w:p w14:paraId="74E9718B" w14:textId="77777777" w:rsidR="00A50C5F" w:rsidRPr="00C05557" w:rsidRDefault="00A50C5F" w:rsidP="00A50C5F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  <w:color w:val="365F91" w:themeColor="accent1" w:themeShade="BF"/>
        </w:rPr>
      </w:pP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Saída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do hotel.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Começaremos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tour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majestoso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Palácio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Topkapi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residência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sultões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otomanos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séculos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47057A">
        <w:rPr>
          <w:rFonts w:asciiTheme="minorHAnsi" w:hAnsiTheme="minorHAnsi" w:cstheme="minorHAnsi"/>
          <w:color w:val="FF0000"/>
        </w:rPr>
        <w:t>(</w:t>
      </w:r>
      <w:proofErr w:type="spellStart"/>
      <w:r w:rsidRPr="0047057A">
        <w:rPr>
          <w:rFonts w:asciiTheme="minorHAnsi" w:hAnsiTheme="minorHAnsi" w:cstheme="minorHAnsi"/>
          <w:color w:val="FF0000"/>
        </w:rPr>
        <w:t>entrada</w:t>
      </w:r>
      <w:proofErr w:type="spellEnd"/>
      <w:r w:rsidRPr="0047057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47057A">
        <w:rPr>
          <w:rFonts w:asciiTheme="minorHAnsi" w:hAnsiTheme="minorHAnsi" w:cstheme="minorHAnsi"/>
          <w:color w:val="FF0000"/>
        </w:rPr>
        <w:t>incluída</w:t>
      </w:r>
      <w:proofErr w:type="spellEnd"/>
      <w:r w:rsidRPr="0047057A">
        <w:rPr>
          <w:rFonts w:asciiTheme="minorHAnsi" w:hAnsiTheme="minorHAnsi" w:cstheme="minorHAnsi"/>
          <w:color w:val="FF0000"/>
        </w:rPr>
        <w:t xml:space="preserve">). </w:t>
      </w:r>
      <w:r w:rsidRPr="00C05557">
        <w:rPr>
          <w:rFonts w:asciiTheme="minorHAnsi" w:hAnsiTheme="minorHAnsi" w:cstheme="minorHAnsi"/>
          <w:color w:val="365F91" w:themeColor="accent1" w:themeShade="BF"/>
        </w:rPr>
        <w:t xml:space="preserve">Em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seguida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continuaremos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Pera e Galata.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histórico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distrito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Pera,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conhecido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arquitetura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única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influência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europeia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Depois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caminharemos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até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Galata para ver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famosa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Torre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Galata (por fora).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Esses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bairros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muito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conhecidos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algumas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novelas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turcas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como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gramStart"/>
      <w:r w:rsidRPr="00C05557">
        <w:rPr>
          <w:rFonts w:asciiTheme="minorHAnsi" w:hAnsiTheme="minorHAnsi" w:cstheme="minorHAnsi"/>
          <w:color w:val="365F91" w:themeColor="accent1" w:themeShade="BF"/>
        </w:rPr>
        <w:t>Ask</w:t>
      </w:r>
      <w:proofErr w:type="gram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-ı Memnu, Kara Para Aşk, Çukur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Medcezir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Almoço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em um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restaurante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local</w:t>
      </w:r>
      <w:proofErr w:type="spellEnd"/>
      <w:r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Seguiremos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visita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à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Praça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Taksim,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passando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pela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Avenida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İstiklal,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que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é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coração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moderno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Istambul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famosa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por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seu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ambiente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vibrante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lojas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restaurantes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É 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lugar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perfeito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para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experimentar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a vida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contemporânea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cidade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Seguimos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para 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parte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antiga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cidade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para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visitar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o </w:t>
      </w:r>
      <w:proofErr w:type="spellStart"/>
      <w:r w:rsidRPr="00087DE2">
        <w:rPr>
          <w:rFonts w:asciiTheme="minorHAnsi" w:hAnsiTheme="minorHAnsi" w:cstheme="minorHAnsi"/>
          <w:color w:val="365F91" w:themeColor="accent1" w:themeShade="BF"/>
        </w:rPr>
        <w:t>impressionante</w:t>
      </w:r>
      <w:proofErr w:type="spellEnd"/>
      <w:r w:rsidRPr="00087DE2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Mesquita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Süleymaniye, uma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obra-prima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arquitetura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otomana e uma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mesquitas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Istambul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Sua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beleza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majestade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são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verdadeiramente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impressionantes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Terminaremos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nosso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tour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com tempo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livre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Bazar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um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mercados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cobertos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mais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grandes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antigos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do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mundo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(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fechado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domingos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em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festas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religiosas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,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nos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dias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29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outubro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e 15 de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julho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).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Retorno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</w:t>
      </w:r>
      <w:proofErr w:type="spellStart"/>
      <w:r w:rsidRPr="00C05557">
        <w:rPr>
          <w:rFonts w:asciiTheme="minorHAnsi" w:hAnsiTheme="minorHAnsi" w:cstheme="minorHAnsi"/>
          <w:color w:val="365F91" w:themeColor="accent1" w:themeShade="BF"/>
        </w:rPr>
        <w:t>ao</w:t>
      </w:r>
      <w:proofErr w:type="spellEnd"/>
      <w:r w:rsidRPr="00C05557">
        <w:rPr>
          <w:rFonts w:asciiTheme="minorHAnsi" w:hAnsiTheme="minorHAnsi" w:cstheme="minorHAnsi"/>
          <w:color w:val="365F91" w:themeColor="accent1" w:themeShade="BF"/>
        </w:rPr>
        <w:t xml:space="preserve"> hotel.</w:t>
      </w:r>
    </w:p>
    <w:p w14:paraId="3AB5CB5F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120.-usd </w:t>
      </w:r>
    </w:p>
    <w:p w14:paraId="6B47C850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lastRenderedPageBreak/>
        <w:t>Faturamento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110.-usd   </w:t>
      </w:r>
    </w:p>
    <w:p w14:paraId="3BDC85DF" w14:textId="77777777" w:rsidR="00A50C5F" w:rsidRDefault="00A50C5F" w:rsidP="00A50C5F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16088991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3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DIA| ISTAMBUL (C) </w:t>
      </w:r>
    </w:p>
    <w:p w14:paraId="60923313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hotel .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‘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Bosforo</w:t>
      </w:r>
      <w:proofErr w:type="spellEnd"/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Bairro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Sultanahmet ‘ .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63BE50F8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1735179B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EXCURSÃO BOSFORO E BAIRRO </w:t>
      </w:r>
      <w:proofErr w:type="gram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SULTANAHMET  (</w:t>
      </w:r>
      <w:proofErr w:type="gram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completo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com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almoço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) </w:t>
      </w:r>
    </w:p>
    <w:p w14:paraId="6AD76328" w14:textId="77777777" w:rsidR="00A50C5F" w:rsidRDefault="00A50C5F" w:rsidP="00A50C5F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hotel para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Bazar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mercado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especiarias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)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continuação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faremos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um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passeio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barco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pelo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Bósforo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estreito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separa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 Europa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Asia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onde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desfrutar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beleza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bosques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Istambul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seus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palácios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yalı,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palacetes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madeira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construídos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ambas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margens.Almoço</w:t>
      </w:r>
      <w:proofErr w:type="spellEnd"/>
      <w:proofErr w:type="gram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bairro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Sultanahmet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ocupa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actualmente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lugar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antigo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Hipodromo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Romano,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qual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ver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alguns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vestigios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obelisco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coluna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serpentina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para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Azul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unica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entre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todas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otomanas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por ter 6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minaretes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esplêndida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Basílica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Santa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Sofia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século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VI </w:t>
      </w:r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(</w:t>
      </w:r>
      <w:proofErr w:type="spellStart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entrada</w:t>
      </w:r>
      <w:proofErr w:type="spellEnd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>incluída</w:t>
      </w:r>
      <w:proofErr w:type="spellEnd"/>
      <w:r w:rsidRPr="006B2482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).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Regreso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hotel.</w:t>
      </w:r>
    </w:p>
    <w:p w14:paraId="6403EB2B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110.-usd </w:t>
      </w:r>
    </w:p>
    <w:p w14:paraId="0561B15B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100.-usd   </w:t>
      </w:r>
    </w:p>
    <w:p w14:paraId="0FDDB6A5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47B48F77" w14:textId="77777777" w:rsidR="00A50C5F" w:rsidRPr="00DF3975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 ISTAMBUL | ANKARA (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74F0928E" w14:textId="77777777" w:rsidR="00A50C5F" w:rsidRPr="00DF3975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‘ </w:t>
      </w:r>
      <w:r w:rsidRPr="006B2482">
        <w:rPr>
          <w:rFonts w:asciiTheme="minorHAnsi" w:hAnsiTheme="minorHAnsi" w:cstheme="minorHAnsi"/>
          <w:color w:val="365F91"/>
          <w:sz w:val="24"/>
          <w:szCs w:val="24"/>
        </w:rPr>
        <w:t>'</w:t>
      </w:r>
      <w:proofErr w:type="spellStart"/>
      <w:proofErr w:type="gramEnd"/>
      <w:r w:rsidRPr="006B2482">
        <w:rPr>
          <w:rFonts w:asciiTheme="minorHAnsi" w:hAnsiTheme="minorHAnsi" w:cstheme="minorHAnsi"/>
          <w:color w:val="365F91"/>
          <w:sz w:val="24"/>
          <w:szCs w:val="24"/>
        </w:rPr>
        <w:t>Novelas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Turcas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Grande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Bazar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‘</w:t>
      </w:r>
    </w:p>
    <w:p w14:paraId="4C3358FB" w14:textId="77777777" w:rsidR="00A50C5F" w:rsidRDefault="00A50C5F" w:rsidP="00A50C5F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8E977B6" w14:textId="77777777" w:rsidR="00A50C5F" w:rsidRPr="00DF3975" w:rsidRDefault="00A50C5F" w:rsidP="00A50C5F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>
        <w:rPr>
          <w:rFonts w:asciiTheme="minorHAnsi" w:hAnsiTheme="minorHAnsi" w:cstheme="minorHAnsi"/>
          <w:b/>
          <w:color w:val="E36C09"/>
          <w:sz w:val="24"/>
          <w:szCs w:val="24"/>
        </w:rPr>
        <w:t>NOVELAS TURCAS e GRANDE BAZAR</w:t>
      </w: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meio</w:t>
      </w:r>
      <w:proofErr w:type="spellEnd"/>
      <w:proofErr w:type="gramEnd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-dia sem </w:t>
      </w:r>
      <w:proofErr w:type="spell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almoço</w:t>
      </w:r>
      <w:proofErr w:type="spellEnd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) </w:t>
      </w:r>
    </w:p>
    <w:p w14:paraId="5FA27BD9" w14:textId="77777777" w:rsidR="00A50C5F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do hotel para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visitar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o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Grande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Bazar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(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fechado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domingos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em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festas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religiosas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dias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29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outubro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), um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edifício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abriga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mais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4000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lojas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seu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interior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Depois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continuaremos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visitar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osbairros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Balat (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foi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um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importante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centro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para as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comunidades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judaicas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gregas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armênias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>) e Fener (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famoso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por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sua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comunidade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grega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ortodoxa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).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Eles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conhecidos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por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sua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atmosfera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autêntica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sua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arquitetura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colorida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o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torna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destinos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imperdíveis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visitantes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interessados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história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cultura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Seus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becos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pitorescos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edifícios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históricos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oferecem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uma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fascinante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passado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multicultural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. Por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isso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ambos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bairros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bastante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usados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novelas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turcas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como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Çukur e Ezel.</w:t>
      </w:r>
    </w:p>
    <w:p w14:paraId="777621E6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50.-usd  </w:t>
      </w:r>
    </w:p>
    <w:p w14:paraId="09FF6E3E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45.-usd   </w:t>
      </w:r>
    </w:p>
    <w:p w14:paraId="2734F367" w14:textId="77777777" w:rsidR="00A50C5F" w:rsidRPr="00DF3975" w:rsidRDefault="00A50C5F" w:rsidP="00A50C5F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56A76B5" w14:textId="77777777" w:rsidR="00A50C5F" w:rsidRPr="00DF3975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combinada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(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entre</w:t>
      </w:r>
      <w:proofErr w:type="spellEnd"/>
      <w:proofErr w:type="gram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12:00 – 12:30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)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carro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Ankara ( 450 km) 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passando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ponte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intercontinental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país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5058D1BF" w14:textId="77777777" w:rsidR="00A50C5F" w:rsidRPr="00DF3975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7A737DFA" w14:textId="77777777" w:rsidR="00A50C5F" w:rsidRPr="00DF3975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5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ANKARA | 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CAPADÓCIA  (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C,J)</w:t>
      </w:r>
    </w:p>
    <w:p w14:paraId="3BB4C7BF" w14:textId="77777777" w:rsidR="00A50C5F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hotel.Visita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Museu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das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Civilizações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Anatolia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exposição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restos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paleolíticos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neolíticos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hitita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frigia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Urartu e o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Mausoleu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Ataturk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dedicado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fundador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República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Turca.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( 290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. No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caminho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subterrânea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construída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pelas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comunidades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cristãs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proteger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-se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ataques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árabes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subterrânea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conserva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estábulos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salas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comuns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sala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reuniões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pequenas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habitações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as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familias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 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215FC1D5" w14:textId="77777777" w:rsidR="00A50C5F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19BBAE1" w14:textId="77777777" w:rsidR="00A50C5F" w:rsidRPr="006B2482" w:rsidRDefault="00A50C5F" w:rsidP="00A50C5F">
      <w:pPr>
        <w:ind w:left="-284" w:right="-143"/>
        <w:jc w:val="both"/>
        <w:rPr>
          <w:rFonts w:asciiTheme="minorHAnsi" w:hAnsiTheme="minorHAnsi" w:cstheme="minorHAnsi"/>
          <w:color w:val="E36C0A" w:themeColor="accent6" w:themeShade="BF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EXCURSÃO OPCIONAL | CAPADÓCIA ESCONDIDA COM 4X4</w:t>
      </w:r>
    </w:p>
    <w:p w14:paraId="7E5D33E8" w14:textId="77777777" w:rsidR="00A50C5F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Uma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excursão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4x4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vales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escondidos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, com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paradas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panorâmicas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espetaculares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tirar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fotos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chaminés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outras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formações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vulcânicas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foram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formadas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há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milhões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anos</w:t>
      </w:r>
      <w:proofErr w:type="spellEnd"/>
    </w:p>
    <w:p w14:paraId="589D5A51" w14:textId="77777777" w:rsidR="00A50C5F" w:rsidRPr="006B2482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proofErr w:type="gram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proofErr w:type="gram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natureza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. 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excursão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terminará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com um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brinde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vinho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espumante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extraordinária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beleza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natural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região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6B2482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6B2482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279ECC30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70.-usd  </w:t>
      </w:r>
    </w:p>
    <w:p w14:paraId="120C2375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63.-usd   </w:t>
      </w:r>
    </w:p>
    <w:p w14:paraId="76B9070F" w14:textId="77777777" w:rsidR="00A50C5F" w:rsidRPr="00DF3975" w:rsidRDefault="00A50C5F" w:rsidP="00A50C5F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350B632" w14:textId="77777777" w:rsidR="00A50C5F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A6A7DCC" w14:textId="77777777" w:rsidR="00A50C5F" w:rsidRPr="005C5288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6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 CAPADÓCIA (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2268C896" w14:textId="77777777" w:rsidR="00A50C5F" w:rsidRPr="00DF3975" w:rsidRDefault="00A50C5F" w:rsidP="00A50C5F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PASSEIO DE BALÃO NA CAPADOCIA </w:t>
      </w:r>
    </w:p>
    <w:p w14:paraId="28E3F54A" w14:textId="77777777" w:rsidR="00A50C5F" w:rsidRPr="00DF3975" w:rsidRDefault="00A50C5F" w:rsidP="00A50C5F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Pr="00DF3975">
        <w:rPr>
          <w:rFonts w:asciiTheme="minorHAnsi" w:hAnsiTheme="minorHAnsi" w:cstheme="minorHAnsi"/>
          <w:color w:val="366091"/>
          <w:sz w:val="24"/>
          <w:szCs w:val="24"/>
        </w:rPr>
        <w:t>ossibilidade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participar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num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paseio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balao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, uma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experiencia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unica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</w:p>
    <w:p w14:paraId="4C45E6B5" w14:textId="77777777" w:rsidR="00A50C5F" w:rsidRPr="00DF3975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6091"/>
          <w:sz w:val="24"/>
          <w:szCs w:val="24"/>
        </w:rPr>
      </w:pPr>
    </w:p>
    <w:p w14:paraId="30B08AE4" w14:textId="77777777" w:rsidR="00A50C5F" w:rsidRPr="00DF3975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hotel .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dedicado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desta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fantástica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região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única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mundo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famoso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as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chaminés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Vale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Goreme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igrejas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rupestres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pinturas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séculos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X e XI;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aldeia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troglodyta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Uçhisar</w:t>
      </w:r>
      <w:proofErr w:type="spellEnd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, ,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vale de Derbent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formações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naturais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curiosas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Teremos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tempo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conhecer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trabalhos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artesanais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tapetes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pedras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semi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preciosas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onyx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7FCD1E32" w14:textId="77777777" w:rsidR="00A50C5F" w:rsidRPr="00DF3975" w:rsidRDefault="00A50C5F" w:rsidP="00A50C5F">
      <w:pPr>
        <w:ind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7B0C6E67" w14:textId="77777777" w:rsidR="00A50C5F" w:rsidRPr="00DF3975" w:rsidRDefault="00A50C5F" w:rsidP="00A50C5F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6B248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EXCURSÃO OPCIONAL | </w:t>
      </w:r>
      <w:r>
        <w:rPr>
          <w:rFonts w:asciiTheme="minorHAnsi" w:hAnsiTheme="minorHAnsi" w:cstheme="minorHAnsi"/>
          <w:b/>
          <w:color w:val="E36C09"/>
          <w:sz w:val="24"/>
          <w:szCs w:val="24"/>
        </w:rPr>
        <w:t>NOITE TURCA</w:t>
      </w:r>
    </w:p>
    <w:p w14:paraId="26F46A91" w14:textId="77777777" w:rsidR="00A50C5F" w:rsidRDefault="00A50C5F" w:rsidP="00A50C5F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Depois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hotel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partida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hotel para um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restaurante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escavado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rocha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onde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vamos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ver 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folclore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turco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diferentes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regioes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tambem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dança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ventre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bebidas</w:t>
      </w:r>
      <w:proofErr w:type="spellEnd"/>
      <w:proofErr w:type="gram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locais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ilimitadas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incluidas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) </w:t>
      </w:r>
    </w:p>
    <w:p w14:paraId="09A90DFA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Preco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pessoa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proofErr w:type="gram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70.-usd  </w:t>
      </w:r>
    </w:p>
    <w:p w14:paraId="3589E65E" w14:textId="77777777" w:rsidR="00A50C5F" w:rsidRPr="000D7158" w:rsidRDefault="00A50C5F" w:rsidP="00A50C5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bCs/>
          <w:color w:val="365F91"/>
          <w:sz w:val="24"/>
          <w:szCs w:val="24"/>
        </w:rPr>
      </w:pP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>Operadora</w:t>
      </w:r>
      <w:proofErr w:type="spellEnd"/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 xml:space="preserve"> </w:t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</w:r>
      <w:r w:rsidRPr="000D7158">
        <w:rPr>
          <w:rFonts w:asciiTheme="minorHAnsi" w:hAnsiTheme="minorHAnsi" w:cstheme="minorHAnsi"/>
          <w:b/>
          <w:bCs/>
          <w:color w:val="365F91"/>
          <w:sz w:val="24"/>
          <w:szCs w:val="24"/>
        </w:rPr>
        <w:tab/>
        <w:t xml:space="preserve"> 63.-usd   </w:t>
      </w:r>
    </w:p>
    <w:p w14:paraId="065786FC" w14:textId="77777777" w:rsidR="00A50C5F" w:rsidRPr="00DF3975" w:rsidRDefault="00A50C5F" w:rsidP="00A50C5F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66E21510" w14:textId="77777777" w:rsidR="00A50C5F" w:rsidRPr="00DF3975" w:rsidRDefault="00A50C5F" w:rsidP="00A50C5F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7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CAPADÓCIA| PAMUKKALE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 (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C,J) </w:t>
      </w:r>
    </w:p>
    <w:p w14:paraId="0A4EE467" w14:textId="77777777" w:rsidR="00A50C5F" w:rsidRPr="00DF3975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Pamukkale ( 610 km )  . No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percurso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parada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o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Caravanserail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época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Seljucidas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Pamukkale. Tempo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em Pamukkale “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Castelo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Algodão</w:t>
      </w:r>
      <w:proofErr w:type="spellEnd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”,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único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mundo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piscinas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termais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origem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calcárea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cascatas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petrificadas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0F9CF1E0" w14:textId="77777777" w:rsidR="00A50C5F" w:rsidRPr="00DF3975" w:rsidRDefault="00A50C5F" w:rsidP="00A50C5F">
      <w:pPr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12F7E988" w14:textId="77777777" w:rsidR="00A50C5F" w:rsidRPr="00DF3975" w:rsidRDefault="00A50C5F" w:rsidP="00A50C5F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8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PAMUKKALE | EFESO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IZMIR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(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)</w:t>
      </w:r>
    </w:p>
    <w:p w14:paraId="4BC6C100" w14:textId="77777777" w:rsidR="00A50C5F" w:rsidRPr="00DF3975" w:rsidRDefault="00A50C5F" w:rsidP="00A50C5F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Selçuk-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Efeso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( 200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as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ruinas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</w:t>
      </w:r>
      <w:proofErr w:type="spellStart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>Efeso</w:t>
      </w:r>
      <w:proofErr w:type="spellEnd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gramStart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>(</w:t>
      </w:r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proofErr w:type="gramEnd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dedicada</w:t>
      </w:r>
      <w:proofErr w:type="spellEnd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a Artemis) com o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Odeón</w:t>
      </w:r>
      <w:proofErr w:type="spellEnd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, o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T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emplo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Adriano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a Casa do Amor,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Biblioteca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</w:t>
      </w:r>
      <w:r>
        <w:rPr>
          <w:rFonts w:asciiTheme="minorHAnsi" w:hAnsiTheme="minorHAnsi" w:cstheme="minorHAnsi"/>
          <w:color w:val="365F91"/>
          <w:sz w:val="24"/>
          <w:szCs w:val="24"/>
        </w:rPr>
        <w:t>elso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Ágora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rua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Mármore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Teatro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a 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casa</w:t>
      </w:r>
      <w:proofErr w:type="spellEnd"/>
      <w:proofErr w:type="gram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Virgem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suposta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última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moradia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Mãe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Jesus. Parada em um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centro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produção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couro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İzmir-</w:t>
      </w:r>
      <w:r>
        <w:rPr>
          <w:rFonts w:asciiTheme="minorHAnsi" w:hAnsiTheme="minorHAnsi" w:cstheme="minorHAnsi"/>
          <w:color w:val="365F91"/>
          <w:sz w:val="24"/>
          <w:szCs w:val="24"/>
        </w:rPr>
        <w:t>IZMIR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( 85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terceira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maior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22E6F87D" w14:textId="77777777" w:rsidR="00A50C5F" w:rsidRPr="00DF3975" w:rsidRDefault="00A50C5F" w:rsidP="00A50C5F">
      <w:pPr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11D7A4EF" w14:textId="77777777" w:rsidR="00A50C5F" w:rsidRDefault="00A50C5F" w:rsidP="00A50C5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9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IZMIR 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BURSA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| ISTAMBUL (C )</w:t>
      </w:r>
    </w:p>
    <w:p w14:paraId="18DF3048" w14:textId="77777777" w:rsidR="00A50C5F" w:rsidRDefault="00A50C5F" w:rsidP="00A50C5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hotel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para Bursa,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foi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primeira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Império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Otomano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entre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1326 e</w:t>
      </w:r>
      <w:proofErr w:type="gram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1364.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à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Mesquita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Verde Otomana '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Yesil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Camii',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Mercado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da Seda do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bairro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Yesil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Mausoléu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Verde.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Alojamento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454BEA43" w14:textId="77777777" w:rsidR="00A50C5F" w:rsidRPr="00DF3975" w:rsidRDefault="00A50C5F" w:rsidP="00A50C5F">
      <w:pPr>
        <w:ind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0C66D759" w14:textId="77777777" w:rsidR="00A50C5F" w:rsidRPr="003B026A" w:rsidRDefault="00A50C5F" w:rsidP="00A50C5F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10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>º DIA | SAÍDA DE ISTAMBUL (C)</w:t>
      </w:r>
    </w:p>
    <w:p w14:paraId="60601DFD" w14:textId="77777777" w:rsidR="00A50C5F" w:rsidRPr="003B026A" w:rsidRDefault="00A50C5F" w:rsidP="00A50C5F">
      <w:pPr>
        <w:ind w:left="-284" w:right="-143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hotel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( se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o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horario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voo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de transfer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permitir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) .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Na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hora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combinada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, transfer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aeroporto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626B56A3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4AE7A25A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334C2931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0BD5161E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08BE4429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06498269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4D1C9B62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5D81E301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5AEE867D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0BAA3D2F" w14:textId="77777777" w:rsidR="00A50C5F" w:rsidRDefault="00A50C5F" w:rsidP="00A50C5F">
      <w:pPr>
        <w:rPr>
          <w:b/>
          <w:color w:val="366091"/>
          <w:sz w:val="28"/>
          <w:szCs w:val="28"/>
        </w:rPr>
      </w:pPr>
    </w:p>
    <w:p w14:paraId="1CF9EA66" w14:textId="77777777" w:rsidR="00A50C5F" w:rsidRDefault="00A50C5F" w:rsidP="00A50C5F">
      <w:pPr>
        <w:ind w:right="282"/>
        <w:rPr>
          <w:b/>
          <w:color w:val="E36C09"/>
          <w:sz w:val="24"/>
          <w:szCs w:val="24"/>
        </w:rPr>
      </w:pPr>
    </w:p>
    <w:p w14:paraId="3AA218FB" w14:textId="77777777" w:rsidR="00A50C5F" w:rsidRDefault="00A50C5F" w:rsidP="00A50C5F">
      <w:pPr>
        <w:ind w:right="282"/>
        <w:rPr>
          <w:rFonts w:eastAsia="Times New Roman"/>
          <w:b/>
          <w:bCs/>
          <w:smallCaps/>
          <w:color w:val="365F91"/>
        </w:rPr>
      </w:pPr>
      <w:r>
        <w:rPr>
          <w:b/>
          <w:color w:val="E36C09"/>
          <w:sz w:val="24"/>
          <w:szCs w:val="24"/>
        </w:rPr>
        <w:t>HOTEIS</w:t>
      </w:r>
    </w:p>
    <w:p w14:paraId="77A52B6C" w14:textId="77777777" w:rsidR="00A50C5F" w:rsidRDefault="00A50C5F" w:rsidP="00A50C5F">
      <w:pPr>
        <w:ind w:right="282"/>
        <w:rPr>
          <w:b/>
          <w:bCs/>
          <w:i/>
          <w:color w:val="365F91" w:themeColor="accent1" w:themeShade="BF"/>
          <w:sz w:val="20"/>
          <w:szCs w:val="20"/>
        </w:rPr>
      </w:pPr>
      <w:r w:rsidRPr="00C777D9">
        <w:rPr>
          <w:b/>
          <w:bCs/>
          <w:i/>
          <w:color w:val="365F91" w:themeColor="accent1" w:themeShade="BF"/>
          <w:sz w:val="20"/>
          <w:szCs w:val="20"/>
        </w:rPr>
        <w:t>(</w:t>
      </w:r>
      <w:r>
        <w:rPr>
          <w:b/>
          <w:bCs/>
          <w:i/>
          <w:color w:val="365F91" w:themeColor="accent1" w:themeShade="BF"/>
          <w:sz w:val="20"/>
          <w:szCs w:val="20"/>
        </w:rPr>
        <w:t>Q</w:t>
      </w:r>
      <w:r w:rsidRPr="00C777D9">
        <w:rPr>
          <w:b/>
          <w:bCs/>
          <w:i/>
          <w:color w:val="365F91" w:themeColor="accent1" w:themeShade="BF"/>
          <w:sz w:val="20"/>
          <w:szCs w:val="20"/>
        </w:rPr>
        <w:t xml:space="preserve">UALQUIER SEJA A CATEGORIA ESCOLHIDA EM ISTAMBUL, OS HOTEIS </w:t>
      </w:r>
      <w:r>
        <w:rPr>
          <w:b/>
          <w:bCs/>
          <w:i/>
          <w:color w:val="365F91" w:themeColor="accent1" w:themeShade="BF"/>
          <w:sz w:val="20"/>
          <w:szCs w:val="20"/>
        </w:rPr>
        <w:t>DURANTE O CIRCUITO SERÃO DE ACORDO AS CATEGORIAS NA TABELA</w:t>
      </w:r>
    </w:p>
    <w:p w14:paraId="167FD110" w14:textId="77777777" w:rsidR="00A50C5F" w:rsidRPr="00C777D9" w:rsidRDefault="00A50C5F" w:rsidP="00A50C5F">
      <w:pPr>
        <w:ind w:left="-426"/>
        <w:rPr>
          <w:b/>
          <w:bCs/>
          <w:i/>
          <w:color w:val="365F91" w:themeColor="accent1" w:themeShade="BF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ook w:val="0400" w:firstRow="0" w:lastRow="0" w:firstColumn="0" w:lastColumn="0" w:noHBand="0" w:noVBand="1"/>
      </w:tblPr>
      <w:tblGrid>
        <w:gridCol w:w="1384"/>
        <w:gridCol w:w="1463"/>
        <w:gridCol w:w="7329"/>
      </w:tblGrid>
      <w:tr w:rsidR="00A50C5F" w14:paraId="5F50FA74" w14:textId="77777777" w:rsidTr="008B5F3A">
        <w:trPr>
          <w:trHeight w:val="370"/>
        </w:trPr>
        <w:tc>
          <w:tcPr>
            <w:tcW w:w="680" w:type="pct"/>
            <w:vMerge w:val="restart"/>
            <w:shd w:val="pct5" w:color="auto" w:fill="FFFFFF" w:themeFill="background1"/>
            <w:vAlign w:val="center"/>
          </w:tcPr>
          <w:p w14:paraId="40840BFC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bCs/>
                <w:color w:val="365F91"/>
                <w:sz w:val="24"/>
                <w:szCs w:val="24"/>
              </w:rPr>
              <w:t>Istambul</w:t>
            </w:r>
            <w:proofErr w:type="spellEnd"/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24CC8CBA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0D7158">
              <w:rPr>
                <w:b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3601" w:type="pct"/>
            <w:shd w:val="pct5" w:color="auto" w:fill="FFFFFF" w:themeFill="background1"/>
          </w:tcPr>
          <w:p w14:paraId="563F8EAA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Merter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Golden Tulip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Lionel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Plaza Tekstilkent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( 20</w:t>
            </w:r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min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fora do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  </w:t>
            </w:r>
          </w:p>
        </w:tc>
      </w:tr>
      <w:tr w:rsidR="00A50C5F" w14:paraId="47AF6199" w14:textId="77777777" w:rsidTr="008B5F3A">
        <w:trPr>
          <w:trHeight w:val="294"/>
        </w:trPr>
        <w:tc>
          <w:tcPr>
            <w:tcW w:w="680" w:type="pct"/>
            <w:vMerge/>
            <w:shd w:val="pct5" w:color="auto" w:fill="FFFFFF" w:themeFill="background1"/>
            <w:vAlign w:val="center"/>
          </w:tcPr>
          <w:p w14:paraId="40A52728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1ADBFC68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bCs/>
                <w:color w:val="365F91"/>
                <w:sz w:val="24"/>
                <w:szCs w:val="24"/>
              </w:rPr>
              <w:t>Primeira</w:t>
            </w:r>
            <w:proofErr w:type="spellEnd"/>
          </w:p>
        </w:tc>
        <w:tc>
          <w:tcPr>
            <w:tcW w:w="3601" w:type="pct"/>
            <w:shd w:val="pct5" w:color="auto" w:fill="FFFFFF" w:themeFill="background1"/>
          </w:tcPr>
          <w:p w14:paraId="046ED137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Taksim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Ramada Taksim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Konak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  <w:p w14:paraId="2A5CDDA2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bairro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taksim)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A50C5F" w14:paraId="48888FF9" w14:textId="77777777" w:rsidTr="008B5F3A">
        <w:trPr>
          <w:trHeight w:val="294"/>
        </w:trPr>
        <w:tc>
          <w:tcPr>
            <w:tcW w:w="680" w:type="pct"/>
            <w:vMerge/>
            <w:shd w:val="pct5" w:color="auto" w:fill="FFFFFF" w:themeFill="background1"/>
            <w:vAlign w:val="center"/>
          </w:tcPr>
          <w:p w14:paraId="2E400AF1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69F089A7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bCs/>
                <w:color w:val="365F91"/>
                <w:sz w:val="24"/>
                <w:szCs w:val="24"/>
              </w:rPr>
              <w:t>Superior</w:t>
            </w:r>
            <w:proofErr w:type="spellEnd"/>
            <w:r w:rsidRPr="000D7158">
              <w:rPr>
                <w:b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3601" w:type="pct"/>
            <w:shd w:val="pct5" w:color="auto" w:fill="FFFFFF" w:themeFill="background1"/>
          </w:tcPr>
          <w:p w14:paraId="4BDDBE28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CVK </w:t>
            </w:r>
            <w:proofErr w:type="spellStart"/>
            <w:r>
              <w:rPr>
                <w:color w:val="365F91"/>
                <w:sz w:val="24"/>
                <w:szCs w:val="24"/>
              </w:rPr>
              <w:t>Bosphorus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Rixos Pera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Sofitel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</w:t>
            </w:r>
          </w:p>
          <w:p w14:paraId="14D4F35A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bairro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taksim)</w:t>
            </w:r>
          </w:p>
        </w:tc>
      </w:tr>
      <w:tr w:rsidR="00A50C5F" w14:paraId="6D26C4C1" w14:textId="77777777" w:rsidTr="008B5F3A">
        <w:trPr>
          <w:trHeight w:val="294"/>
        </w:trPr>
        <w:tc>
          <w:tcPr>
            <w:tcW w:w="680" w:type="pct"/>
            <w:shd w:val="pct5" w:color="auto" w:fill="FFFFFF" w:themeFill="background1"/>
            <w:vAlign w:val="center"/>
          </w:tcPr>
          <w:p w14:paraId="3A0819DA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63D4843A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3601" w:type="pct"/>
            <w:shd w:val="pct5" w:color="auto" w:fill="FFFFFF" w:themeFill="background1"/>
          </w:tcPr>
          <w:p w14:paraId="6AE1A293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Etap Altınel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New Park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Bilkent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A50C5F" w14:paraId="67B30079" w14:textId="77777777" w:rsidTr="008B5F3A">
        <w:trPr>
          <w:trHeight w:val="294"/>
        </w:trPr>
        <w:tc>
          <w:tcPr>
            <w:tcW w:w="680" w:type="pct"/>
            <w:shd w:val="pct5" w:color="auto" w:fill="FFFFFF" w:themeFill="background1"/>
            <w:vAlign w:val="center"/>
          </w:tcPr>
          <w:p w14:paraId="03571AED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bCs/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3FB09E7C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3601" w:type="pct"/>
            <w:shd w:val="pct5" w:color="auto" w:fill="FFFFFF" w:themeFill="background1"/>
          </w:tcPr>
          <w:p w14:paraId="75BCD136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Avrasya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Mustafa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Suhan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A50C5F" w14:paraId="068740F3" w14:textId="77777777" w:rsidTr="008B5F3A">
        <w:trPr>
          <w:trHeight w:val="294"/>
        </w:trPr>
        <w:tc>
          <w:tcPr>
            <w:tcW w:w="680" w:type="pct"/>
            <w:shd w:val="pct5" w:color="auto" w:fill="FFFFFF" w:themeFill="background1"/>
            <w:vAlign w:val="center"/>
          </w:tcPr>
          <w:p w14:paraId="59260589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22AF41F9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3601" w:type="pct"/>
            <w:shd w:val="pct5" w:color="auto" w:fill="FFFFFF" w:themeFill="background1"/>
          </w:tcPr>
          <w:p w14:paraId="3882A1D5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Richmond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Pam Thermal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A50C5F" w14:paraId="12B79939" w14:textId="77777777" w:rsidTr="008B5F3A">
        <w:trPr>
          <w:trHeight w:val="294"/>
        </w:trPr>
        <w:tc>
          <w:tcPr>
            <w:tcW w:w="680" w:type="pct"/>
            <w:shd w:val="pct5" w:color="auto" w:fill="FFFFFF" w:themeFill="background1"/>
            <w:vAlign w:val="center"/>
          </w:tcPr>
          <w:p w14:paraId="0DD35238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IZMIR</w:t>
            </w:r>
          </w:p>
        </w:tc>
        <w:tc>
          <w:tcPr>
            <w:tcW w:w="719" w:type="pct"/>
            <w:shd w:val="pct5" w:color="auto" w:fill="FFFFFF" w:themeFill="background1"/>
            <w:vAlign w:val="center"/>
          </w:tcPr>
          <w:p w14:paraId="7F05DAB3" w14:textId="77777777" w:rsidR="00A50C5F" w:rsidRPr="000D7158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0D7158">
              <w:rPr>
                <w:b/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3601" w:type="pct"/>
            <w:shd w:val="pct5" w:color="auto" w:fill="FFFFFF" w:themeFill="background1"/>
          </w:tcPr>
          <w:p w14:paraId="1EA3F340" w14:textId="77777777" w:rsidR="00A50C5F" w:rsidRDefault="00A50C5F" w:rsidP="008B5F3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Karaca </w:t>
            </w:r>
            <w:proofErr w:type="spellStart"/>
            <w:r>
              <w:rPr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</w:tbl>
    <w:p w14:paraId="287DD150" w14:textId="77777777" w:rsidR="00A50C5F" w:rsidRDefault="00A50C5F" w:rsidP="00A50C5F">
      <w:pPr>
        <w:ind w:right="-142"/>
        <w:rPr>
          <w:b/>
          <w:color w:val="365F91"/>
          <w:sz w:val="24"/>
          <w:szCs w:val="24"/>
        </w:rPr>
      </w:pPr>
    </w:p>
    <w:p w14:paraId="7DD3A6FA" w14:textId="77777777" w:rsidR="00A50C5F" w:rsidRPr="00DF4C77" w:rsidRDefault="00A50C5F" w:rsidP="00A50C5F">
      <w:pPr>
        <w:ind w:left="-709" w:right="-142"/>
        <w:rPr>
          <w:b/>
          <w:color w:val="E36C09"/>
          <w:sz w:val="24"/>
          <w:szCs w:val="24"/>
        </w:rPr>
      </w:pPr>
      <w:r w:rsidRPr="00DF4C77">
        <w:rPr>
          <w:b/>
          <w:color w:val="E36C09"/>
          <w:sz w:val="24"/>
          <w:szCs w:val="24"/>
        </w:rPr>
        <w:t xml:space="preserve">      </w:t>
      </w:r>
      <w:r>
        <w:rPr>
          <w:b/>
          <w:color w:val="E36C09"/>
          <w:sz w:val="24"/>
          <w:szCs w:val="24"/>
        </w:rPr>
        <w:tab/>
      </w:r>
      <w:r w:rsidRPr="00DF4C77">
        <w:rPr>
          <w:b/>
          <w:color w:val="E36C09"/>
          <w:sz w:val="24"/>
          <w:szCs w:val="24"/>
        </w:rPr>
        <w:t>PREÇOS</w:t>
      </w:r>
      <w:r w:rsidRPr="00DF4C77">
        <w:rPr>
          <w:color w:val="E36C09"/>
          <w:sz w:val="24"/>
          <w:szCs w:val="24"/>
        </w:rPr>
        <w:t xml:space="preserve"> </w:t>
      </w:r>
      <w:r w:rsidRPr="00DF4C77">
        <w:rPr>
          <w:b/>
          <w:color w:val="E36C09"/>
          <w:sz w:val="24"/>
          <w:szCs w:val="24"/>
        </w:rPr>
        <w:t>NETOS EM USD PARA TODAS AS PARTIDAS EM AZUL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673"/>
        <w:gridCol w:w="1673"/>
        <w:gridCol w:w="1533"/>
        <w:gridCol w:w="1254"/>
        <w:gridCol w:w="1256"/>
      </w:tblGrid>
      <w:tr w:rsidR="00A50C5F" w:rsidRPr="00A47AD7" w14:paraId="5EE83E73" w14:textId="77777777" w:rsidTr="008B5F3A">
        <w:trPr>
          <w:gridBefore w:val="4"/>
          <w:wBefore w:w="3767" w:type="pct"/>
          <w:trHeight w:val="100"/>
        </w:trPr>
        <w:tc>
          <w:tcPr>
            <w:tcW w:w="1233" w:type="pct"/>
            <w:gridSpan w:val="2"/>
            <w:shd w:val="clear" w:color="auto" w:fill="EAEAEA"/>
          </w:tcPr>
          <w:p w14:paraId="3BB9B883" w14:textId="77777777" w:rsidR="00A50C5F" w:rsidRPr="00675DE9" w:rsidRDefault="00A50C5F" w:rsidP="008B5F3A">
            <w:pPr>
              <w:rPr>
                <w:rFonts w:cstheme="minorBidi"/>
                <w:color w:val="365F91" w:themeColor="accent1" w:themeShade="BF"/>
                <w:lang w:eastAsia="en-US"/>
              </w:rPr>
            </w:pPr>
            <w:proofErr w:type="spellStart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 xml:space="preserve"> </w:t>
            </w:r>
            <w:proofErr w:type="spellStart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>compartilhando</w:t>
            </w:r>
            <w:proofErr w:type="spellEnd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675DE9"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A50C5F" w14:paraId="140B4D43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B098D9" w14:textId="77777777" w:rsidR="00A50C5F" w:rsidRDefault="00A50C5F" w:rsidP="008B5F3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7E472DB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21713FA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 w:rsidRPr="000D7158"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Ind</w:t>
            </w:r>
            <w:proofErr w:type="spellEnd"/>
            <w:r w:rsidRPr="000D7158">
              <w:rPr>
                <w:b/>
                <w:color w:val="365F91"/>
                <w:sz w:val="24"/>
                <w:szCs w:val="24"/>
              </w:rPr>
              <w:t>.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A661E2F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AA0CC0A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15C079BF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A50C5F" w14:paraId="69F2E7FF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9FB1A6" w14:textId="77777777" w:rsidR="00A50C5F" w:rsidRPr="00DF4C77" w:rsidRDefault="00A50C5F" w:rsidP="008B5F3A">
            <w:pPr>
              <w:rPr>
                <w:b/>
                <w:color w:val="365F91"/>
                <w:sz w:val="24"/>
                <w:szCs w:val="24"/>
              </w:rPr>
            </w:pPr>
            <w:r w:rsidRPr="00DF4C77">
              <w:rPr>
                <w:b/>
                <w:color w:val="365F91"/>
                <w:sz w:val="24"/>
                <w:szCs w:val="24"/>
              </w:rPr>
              <w:t>TURISTA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96EEA85" w14:textId="77777777" w:rsidR="00A50C5F" w:rsidRPr="000D7158" w:rsidRDefault="00A50C5F" w:rsidP="008B5F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500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F27D985" w14:textId="77777777" w:rsidR="00A50C5F" w:rsidRPr="000D7158" w:rsidRDefault="00A50C5F" w:rsidP="008B5F3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355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6D077B2" w14:textId="77777777" w:rsidR="00A50C5F" w:rsidRPr="000D7158" w:rsidRDefault="00A50C5F" w:rsidP="008B5F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500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68C99DF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5AF7A7F2" w14:textId="77777777" w:rsidR="00A50C5F" w:rsidRPr="000D7158" w:rsidRDefault="00A50C5F" w:rsidP="008B5F3A">
            <w:pPr>
              <w:jc w:val="center"/>
              <w:rPr>
                <w:b/>
                <w:color w:val="365F91"/>
              </w:rPr>
            </w:pPr>
            <w:proofErr w:type="gramStart"/>
            <w:r w:rsidRPr="000D7158">
              <w:rPr>
                <w:b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50C5F" w14:paraId="76699B43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BB0FDC" w14:textId="77777777" w:rsidR="00A50C5F" w:rsidRPr="00DF4C77" w:rsidRDefault="00A50C5F" w:rsidP="008B5F3A">
            <w:pPr>
              <w:rPr>
                <w:b/>
                <w:color w:val="365F91"/>
                <w:sz w:val="24"/>
                <w:szCs w:val="24"/>
              </w:rPr>
            </w:pPr>
            <w:r w:rsidRPr="00DF4C77">
              <w:rPr>
                <w:b/>
                <w:color w:val="365F91"/>
                <w:sz w:val="24"/>
                <w:szCs w:val="24"/>
              </w:rPr>
              <w:t xml:space="preserve">PRIMEIRA  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715C25D0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700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772393EC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AEEAC36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700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151679D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4B00BD43" w14:textId="77777777" w:rsidR="00A50C5F" w:rsidRPr="000D7158" w:rsidRDefault="00A50C5F" w:rsidP="008B5F3A">
            <w:pPr>
              <w:jc w:val="center"/>
              <w:rPr>
                <w:b/>
                <w:color w:val="365F91"/>
              </w:rPr>
            </w:pPr>
            <w:proofErr w:type="gramStart"/>
            <w:r w:rsidRPr="000D7158">
              <w:rPr>
                <w:b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50C5F" w14:paraId="4F1217F1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765712" w14:textId="77777777" w:rsidR="00A50C5F" w:rsidRPr="00DF4C77" w:rsidRDefault="00A50C5F" w:rsidP="008B5F3A">
            <w:pPr>
              <w:rPr>
                <w:b/>
                <w:color w:val="365F91"/>
                <w:sz w:val="24"/>
                <w:szCs w:val="24"/>
              </w:rPr>
            </w:pPr>
            <w:r w:rsidRPr="00DF4C77">
              <w:rPr>
                <w:b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72F71F95" w14:textId="77777777" w:rsidR="00A50C5F" w:rsidRPr="000D7158" w:rsidRDefault="00A50C5F" w:rsidP="008B5F3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902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D83935D" w14:textId="77777777" w:rsidR="00A50C5F" w:rsidRPr="000D7158" w:rsidRDefault="00A50C5F" w:rsidP="008B5F3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705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0BB9108F" w14:textId="77777777" w:rsidR="00A50C5F" w:rsidRPr="000D7158" w:rsidRDefault="00A50C5F" w:rsidP="008B5F3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D7158">
              <w:rPr>
                <w:b/>
                <w:color w:val="365F91" w:themeColor="accent1" w:themeShade="BF"/>
                <w:sz w:val="24"/>
                <w:szCs w:val="24"/>
              </w:rPr>
              <w:t>902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5BCF326" w14:textId="77777777" w:rsidR="00A50C5F" w:rsidRPr="000D7158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0D7158">
              <w:rPr>
                <w:b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4CC8D14B" w14:textId="77777777" w:rsidR="00A50C5F" w:rsidRPr="000D7158" w:rsidRDefault="00A50C5F" w:rsidP="008B5F3A">
            <w:pPr>
              <w:jc w:val="center"/>
              <w:rPr>
                <w:b/>
                <w:color w:val="365F91"/>
              </w:rPr>
            </w:pPr>
            <w:proofErr w:type="gramStart"/>
            <w:r w:rsidRPr="000D7158">
              <w:rPr>
                <w:b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042D4F66" w14:textId="77777777" w:rsidR="00A50C5F" w:rsidRDefault="00A50C5F" w:rsidP="00A50C5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</w:t>
      </w:r>
    </w:p>
    <w:p w14:paraId="594B9D2C" w14:textId="77777777" w:rsidR="00A50C5F" w:rsidRPr="00DF4C77" w:rsidRDefault="00A50C5F" w:rsidP="00A50C5F">
      <w:pPr>
        <w:ind w:left="-709" w:right="-142"/>
        <w:rPr>
          <w:b/>
          <w:color w:val="E36C09"/>
          <w:sz w:val="24"/>
          <w:szCs w:val="24"/>
        </w:rPr>
      </w:pPr>
      <w:r w:rsidRPr="00DF4C77">
        <w:rPr>
          <w:b/>
          <w:color w:val="E36C09"/>
          <w:sz w:val="24"/>
          <w:szCs w:val="24"/>
        </w:rPr>
        <w:t xml:space="preserve">      </w:t>
      </w:r>
      <w:r>
        <w:rPr>
          <w:b/>
          <w:color w:val="E36C09"/>
          <w:sz w:val="24"/>
          <w:szCs w:val="24"/>
        </w:rPr>
        <w:tab/>
      </w:r>
      <w:r w:rsidRPr="00DF4C77">
        <w:rPr>
          <w:b/>
          <w:color w:val="E36C09"/>
          <w:sz w:val="24"/>
          <w:szCs w:val="24"/>
        </w:rPr>
        <w:t>PREÇOS</w:t>
      </w:r>
      <w:r w:rsidRPr="00DF4C77">
        <w:rPr>
          <w:color w:val="E36C09"/>
          <w:sz w:val="24"/>
          <w:szCs w:val="24"/>
        </w:rPr>
        <w:t xml:space="preserve"> </w:t>
      </w:r>
      <w:r w:rsidRPr="00DF4C77">
        <w:rPr>
          <w:b/>
          <w:color w:val="E36C09"/>
          <w:sz w:val="24"/>
          <w:szCs w:val="24"/>
        </w:rPr>
        <w:t>NETOS EM USD PARA TODAS AS PARTIDAS EM VERMELHO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673"/>
        <w:gridCol w:w="1673"/>
        <w:gridCol w:w="1533"/>
        <w:gridCol w:w="1254"/>
        <w:gridCol w:w="1256"/>
      </w:tblGrid>
      <w:tr w:rsidR="00A50C5F" w:rsidRPr="005A2AB5" w14:paraId="67ED6F71" w14:textId="77777777" w:rsidTr="008B5F3A">
        <w:trPr>
          <w:gridBefore w:val="4"/>
          <w:wBefore w:w="3767" w:type="pct"/>
          <w:trHeight w:val="100"/>
        </w:trPr>
        <w:tc>
          <w:tcPr>
            <w:tcW w:w="1233" w:type="pct"/>
            <w:gridSpan w:val="2"/>
            <w:shd w:val="clear" w:color="auto" w:fill="EAEAEA"/>
          </w:tcPr>
          <w:p w14:paraId="44D985C3" w14:textId="77777777" w:rsidR="00A50C5F" w:rsidRPr="005A2AB5" w:rsidRDefault="00A50C5F" w:rsidP="008B5F3A">
            <w:pPr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</w:pPr>
            <w:proofErr w:type="spellStart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 xml:space="preserve"> </w:t>
            </w:r>
            <w:proofErr w:type="spellStart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>compartilhando</w:t>
            </w:r>
            <w:proofErr w:type="spellEnd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>quarto</w:t>
            </w:r>
            <w:proofErr w:type="spellEnd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5A2AB5">
              <w:rPr>
                <w:rFonts w:cstheme="minorBidi"/>
                <w:b/>
                <w:bCs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A50C5F" w:rsidRPr="005A2AB5" w14:paraId="5FC9199B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D92795" w14:textId="77777777" w:rsidR="00A50C5F" w:rsidRPr="005A2AB5" w:rsidRDefault="00A50C5F" w:rsidP="008B5F3A">
            <w:pPr>
              <w:rPr>
                <w:b/>
                <w:bCs/>
                <w:color w:val="365F91"/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7D03754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 xml:space="preserve">PP em </w:t>
            </w: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9E74DD6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Supp</w:t>
            </w:r>
            <w:proofErr w:type="spellEnd"/>
            <w:r w:rsidRPr="005A2AB5">
              <w:rPr>
                <w:b/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Ind</w:t>
            </w:r>
            <w:proofErr w:type="spellEnd"/>
            <w:r w:rsidRPr="005A2AB5">
              <w:rPr>
                <w:b/>
                <w:bCs/>
                <w:color w:val="365F91"/>
                <w:sz w:val="24"/>
                <w:szCs w:val="24"/>
              </w:rPr>
              <w:t>.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9A1C6B0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E500D67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 xml:space="preserve">0-2 </w:t>
            </w: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201EFC7D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 xml:space="preserve">3-12 </w:t>
            </w: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A50C5F" w:rsidRPr="005A2AB5" w14:paraId="2CBA2B64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0E8331D" w14:textId="77777777" w:rsidR="00A50C5F" w:rsidRPr="005A2AB5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>TURISTA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26FDB747" w14:textId="77777777" w:rsidR="00A50C5F" w:rsidRPr="005A2AB5" w:rsidRDefault="00A50C5F" w:rsidP="008B5F3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633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E6CED2A" w14:textId="77777777" w:rsidR="00A50C5F" w:rsidRPr="005A2AB5" w:rsidRDefault="00A50C5F" w:rsidP="008B5F3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470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3D3644F" w14:textId="77777777" w:rsidR="00A50C5F" w:rsidRPr="005A2AB5" w:rsidRDefault="00A50C5F" w:rsidP="008B5F3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633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FBC14DF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2D79979D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</w:rPr>
            </w:pPr>
            <w:proofErr w:type="gramStart"/>
            <w:r w:rsidRPr="005A2AB5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50C5F" w:rsidRPr="005A2AB5" w14:paraId="52D97311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1F6E7F" w14:textId="77777777" w:rsidR="00A50C5F" w:rsidRPr="005A2AB5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 xml:space="preserve">PRIMEIRA  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9DEEFCE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900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38A27A71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750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C401B44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900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262CDDA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33800F58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</w:rPr>
            </w:pPr>
            <w:proofErr w:type="gramStart"/>
            <w:r w:rsidRPr="005A2AB5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50C5F" w:rsidRPr="005A2AB5" w14:paraId="3A7652C1" w14:textId="77777777" w:rsidTr="008B5F3A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2033AE" w14:textId="77777777" w:rsidR="00A50C5F" w:rsidRPr="005A2AB5" w:rsidRDefault="00A50C5F" w:rsidP="008B5F3A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5A2AB5">
              <w:rPr>
                <w:b/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D6B989E" w14:textId="77777777" w:rsidR="00A50C5F" w:rsidRPr="005A2AB5" w:rsidRDefault="00A50C5F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1.122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43CAA95C" w14:textId="77777777" w:rsidR="00A50C5F" w:rsidRPr="005A2AB5" w:rsidRDefault="00A50C5F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895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0CFFE98" w14:textId="77777777" w:rsidR="00A50C5F" w:rsidRPr="005A2AB5" w:rsidRDefault="00A50C5F" w:rsidP="008B5F3A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b/>
                <w:bCs/>
                <w:color w:val="365F91" w:themeColor="accent1" w:themeShade="BF"/>
                <w:sz w:val="24"/>
                <w:szCs w:val="24"/>
              </w:rPr>
              <w:t>1.122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666F4B2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5A2AB5">
              <w:rPr>
                <w:b/>
                <w:bCs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  <w:vAlign w:val="center"/>
          </w:tcPr>
          <w:p w14:paraId="46C62495" w14:textId="77777777" w:rsidR="00A50C5F" w:rsidRPr="005A2AB5" w:rsidRDefault="00A50C5F" w:rsidP="008B5F3A">
            <w:pPr>
              <w:jc w:val="center"/>
              <w:rPr>
                <w:b/>
                <w:bCs/>
                <w:color w:val="365F91"/>
              </w:rPr>
            </w:pPr>
            <w:proofErr w:type="gramStart"/>
            <w:r w:rsidRPr="005A2AB5">
              <w:rPr>
                <w:b/>
                <w:bCs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68517BCB" w14:textId="77777777" w:rsidR="00A50C5F" w:rsidRDefault="00A50C5F" w:rsidP="00A50C5F">
      <w:pPr>
        <w:spacing w:line="276" w:lineRule="auto"/>
        <w:rPr>
          <w:b/>
          <w:color w:val="E36C09"/>
          <w:sz w:val="28"/>
          <w:szCs w:val="28"/>
        </w:rPr>
      </w:pPr>
    </w:p>
    <w:p w14:paraId="1907181B" w14:textId="77777777" w:rsidR="00A50C5F" w:rsidRDefault="00A50C5F" w:rsidP="00A50C5F">
      <w:pPr>
        <w:spacing w:line="276" w:lineRule="auto"/>
        <w:ind w:right="-142"/>
        <w:rPr>
          <w:b/>
          <w:color w:val="E36C0A" w:themeColor="accent6" w:themeShade="BF"/>
          <w:sz w:val="24"/>
          <w:szCs w:val="24"/>
        </w:rPr>
      </w:pPr>
      <w:r w:rsidRPr="00DF4C77">
        <w:rPr>
          <w:b/>
          <w:color w:val="E36C0A" w:themeColor="accent6" w:themeShade="BF"/>
          <w:sz w:val="24"/>
          <w:szCs w:val="24"/>
        </w:rPr>
        <w:t xml:space="preserve">SUPLEMENTO HOTEL TIPO CAVERNA NA CAPADOCIA / JANTARES INCLUIDOS </w:t>
      </w:r>
    </w:p>
    <w:p w14:paraId="403472DD" w14:textId="77777777" w:rsidR="00A50C5F" w:rsidRDefault="00A50C5F" w:rsidP="00A50C5F">
      <w:pPr>
        <w:spacing w:line="276" w:lineRule="auto"/>
        <w:ind w:left="-567" w:right="-142" w:firstLine="567"/>
        <w:rPr>
          <w:b/>
          <w:color w:val="E36C0A" w:themeColor="accent6" w:themeShade="BF"/>
          <w:sz w:val="24"/>
          <w:szCs w:val="24"/>
        </w:rPr>
      </w:pPr>
      <w:r w:rsidRPr="00DF4C77">
        <w:rPr>
          <w:b/>
          <w:color w:val="E36C0A" w:themeColor="accent6" w:themeShade="BF"/>
          <w:sz w:val="24"/>
          <w:szCs w:val="24"/>
        </w:rPr>
        <w:t>(</w:t>
      </w:r>
      <w:proofErr w:type="gramStart"/>
      <w:r w:rsidRPr="00DF4C77">
        <w:rPr>
          <w:b/>
          <w:color w:val="E36C0A" w:themeColor="accent6" w:themeShade="BF"/>
          <w:sz w:val="24"/>
          <w:szCs w:val="24"/>
        </w:rPr>
        <w:t>para</w:t>
      </w:r>
      <w:proofErr w:type="gramEnd"/>
      <w:r w:rsidRPr="00DF4C77">
        <w:rPr>
          <w:b/>
          <w:color w:val="E36C0A" w:themeColor="accent6" w:themeShade="BF"/>
          <w:sz w:val="24"/>
          <w:szCs w:val="24"/>
        </w:rPr>
        <w:t xml:space="preserve"> as 2 </w:t>
      </w:r>
      <w:proofErr w:type="spellStart"/>
      <w:r w:rsidRPr="00DF4C77">
        <w:rPr>
          <w:b/>
          <w:color w:val="E36C0A" w:themeColor="accent6" w:themeShade="BF"/>
          <w:sz w:val="24"/>
          <w:szCs w:val="24"/>
        </w:rPr>
        <w:t>noites</w:t>
      </w:r>
      <w:proofErr w:type="spellEnd"/>
      <w:r w:rsidRPr="00DF4C77">
        <w:rPr>
          <w:b/>
          <w:color w:val="E36C0A" w:themeColor="accent6" w:themeShade="BF"/>
          <w:sz w:val="24"/>
          <w:szCs w:val="24"/>
        </w:rPr>
        <w:t xml:space="preserve"> em total em USD)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1667"/>
        <w:gridCol w:w="1229"/>
        <w:gridCol w:w="1571"/>
        <w:gridCol w:w="1146"/>
        <w:gridCol w:w="1268"/>
      </w:tblGrid>
      <w:tr w:rsidR="00A50C5F" w14:paraId="7D53B2A3" w14:textId="77777777" w:rsidTr="008B5F3A">
        <w:trPr>
          <w:gridBefore w:val="4"/>
          <w:wBefore w:w="3814" w:type="pct"/>
          <w:trHeight w:val="100"/>
        </w:trPr>
        <w:tc>
          <w:tcPr>
            <w:tcW w:w="1186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372764D3" w14:textId="77777777" w:rsidR="00A50C5F" w:rsidRDefault="00A50C5F" w:rsidP="008B5F3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A50C5F" w14:paraId="0B310E2E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1C11" w14:textId="77777777" w:rsidR="00A50C5F" w:rsidRDefault="00A50C5F" w:rsidP="008B5F3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6D9B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73FA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 w:rsidRPr="001720C1"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Ind</w:t>
            </w:r>
            <w:proofErr w:type="spellEnd"/>
            <w:r w:rsidRPr="001720C1">
              <w:rPr>
                <w:b/>
                <w:color w:val="365F91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1F27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F322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42A2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A50C5F" w14:paraId="3773F8AC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BF91" w14:textId="77777777" w:rsidR="00A50C5F" w:rsidRPr="00192B18" w:rsidRDefault="00A50C5F" w:rsidP="008B5F3A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Categoria</w:t>
            </w:r>
            <w:proofErr w:type="spellEnd"/>
            <w:r w:rsidRPr="00192B18">
              <w:rPr>
                <w:b/>
                <w:color w:val="365F91"/>
                <w:sz w:val="24"/>
                <w:szCs w:val="24"/>
              </w:rPr>
              <w:t xml:space="preserve"> Standard </w:t>
            </w:r>
          </w:p>
          <w:p w14:paraId="4F371B1B" w14:textId="77777777" w:rsidR="00A50C5F" w:rsidRDefault="00A50C5F" w:rsidP="008B5F3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Minia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Temenni Evi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Misty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Cave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B759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110</w:t>
            </w:r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9151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D547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110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BA37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BD61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gramStart"/>
            <w:r w:rsidRPr="001720C1">
              <w:rPr>
                <w:b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50C5F" w14:paraId="41FB452E" w14:textId="77777777" w:rsidTr="008B5F3A">
        <w:tc>
          <w:tcPr>
            <w:tcW w:w="16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AE6E" w14:textId="77777777" w:rsidR="00A50C5F" w:rsidRPr="00192B18" w:rsidRDefault="00A50C5F" w:rsidP="008B5F3A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Categoria</w:t>
            </w:r>
            <w:proofErr w:type="spellEnd"/>
            <w:r w:rsidRPr="00192B18"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192B18">
              <w:rPr>
                <w:b/>
                <w:color w:val="365F91"/>
                <w:sz w:val="24"/>
                <w:szCs w:val="24"/>
              </w:rPr>
              <w:t>Superior</w:t>
            </w:r>
            <w:proofErr w:type="spellEnd"/>
          </w:p>
          <w:p w14:paraId="628BAAE5" w14:textId="77777777" w:rsidR="00A50C5F" w:rsidRDefault="00A50C5F" w:rsidP="008B5F3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Dere Suites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New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Utopia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</w:p>
        </w:tc>
        <w:tc>
          <w:tcPr>
            <w:tcW w:w="81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F3A0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155</w:t>
            </w:r>
          </w:p>
        </w:tc>
        <w:tc>
          <w:tcPr>
            <w:tcW w:w="60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232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143</w:t>
            </w:r>
          </w:p>
        </w:tc>
        <w:tc>
          <w:tcPr>
            <w:tcW w:w="77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F688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r w:rsidRPr="001720C1">
              <w:rPr>
                <w:b/>
                <w:color w:val="365F91"/>
                <w:sz w:val="24"/>
                <w:szCs w:val="24"/>
              </w:rPr>
              <w:t>155</w:t>
            </w:r>
          </w:p>
        </w:tc>
        <w:tc>
          <w:tcPr>
            <w:tcW w:w="56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AE9A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spellStart"/>
            <w:r w:rsidRPr="001720C1">
              <w:rPr>
                <w:b/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2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12B4" w14:textId="77777777" w:rsidR="00A50C5F" w:rsidRPr="001720C1" w:rsidRDefault="00A50C5F" w:rsidP="008B5F3A">
            <w:pPr>
              <w:jc w:val="center"/>
              <w:rPr>
                <w:b/>
                <w:color w:val="365F91"/>
                <w:sz w:val="24"/>
                <w:szCs w:val="24"/>
              </w:rPr>
            </w:pPr>
            <w:proofErr w:type="gramStart"/>
            <w:r w:rsidRPr="001720C1">
              <w:rPr>
                <w:b/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5F99BB9E" w14:textId="77777777" w:rsidR="00A50C5F" w:rsidRDefault="00A50C5F" w:rsidP="00A50C5F">
      <w:pPr>
        <w:ind w:right="-142"/>
        <w:rPr>
          <w:b/>
          <w:color w:val="365F91"/>
          <w:sz w:val="24"/>
          <w:szCs w:val="24"/>
        </w:rPr>
      </w:pPr>
    </w:p>
    <w:p w14:paraId="27BF884C" w14:textId="77777777" w:rsidR="00A50C5F" w:rsidRDefault="00A50C5F" w:rsidP="00A50C5F">
      <w:pPr>
        <w:ind w:right="-142"/>
        <w:rPr>
          <w:b/>
          <w:color w:val="365F91"/>
          <w:sz w:val="24"/>
          <w:szCs w:val="24"/>
        </w:rPr>
      </w:pPr>
    </w:p>
    <w:p w14:paraId="79DC94A9" w14:textId="77777777" w:rsidR="00A50C5F" w:rsidRDefault="00A50C5F" w:rsidP="00A50C5F">
      <w:pPr>
        <w:ind w:right="-142"/>
        <w:rPr>
          <w:b/>
          <w:color w:val="365F91"/>
          <w:sz w:val="24"/>
          <w:szCs w:val="24"/>
        </w:rPr>
      </w:pPr>
    </w:p>
    <w:p w14:paraId="1E401B6C" w14:textId="77777777" w:rsidR="00A50C5F" w:rsidRPr="00DF4C77" w:rsidRDefault="00A50C5F" w:rsidP="00A50C5F">
      <w:pPr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PREÇOS INCLUEM</w:t>
      </w:r>
    </w:p>
    <w:p w14:paraId="1C68B3D0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4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77C6E12A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Ancara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23B907B7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Capadócia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0C69A9E9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em Pamukkale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4CA80C7C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em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Izmir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65F3DDC4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regulares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assistente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fala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espanhol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inglês</w:t>
      </w:r>
      <w:proofErr w:type="spellEnd"/>
    </w:p>
    <w:p w14:paraId="578F978C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Guia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local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língua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espanhola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indicadas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programa</w:t>
      </w:r>
    </w:p>
    <w:p w14:paraId="3AB5AC8D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Regime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programa (8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+ 5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</w:p>
    <w:p w14:paraId="66A97D21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entradas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incluídas</w:t>
      </w:r>
      <w:proofErr w:type="spellEnd"/>
    </w:p>
    <w:p w14:paraId="0F324803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Trajetos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minibús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ônibus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ar-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condicionado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número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passageiros</w:t>
      </w:r>
      <w:proofErr w:type="spellEnd"/>
    </w:p>
    <w:p w14:paraId="17015995" w14:textId="77777777" w:rsidR="00A50C5F" w:rsidRPr="00DF4C77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garrafa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0,50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lt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água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ônibus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(de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An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k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ara a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</w:p>
    <w:p w14:paraId="29D66F57" w14:textId="77777777" w:rsidR="00A50C5F" w:rsidRDefault="00A50C5F" w:rsidP="00A50C5F">
      <w:pPr>
        <w:numPr>
          <w:ilvl w:val="0"/>
          <w:numId w:val="14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WI-FI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gratuito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ônibus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circuito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(de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An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k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ara a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Istambul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</w:p>
    <w:p w14:paraId="227A17A7" w14:textId="77777777" w:rsidR="00A50C5F" w:rsidRPr="00DF4C77" w:rsidRDefault="00A50C5F" w:rsidP="00A50C5F">
      <w:pPr>
        <w:ind w:left="720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40EA1A3D" w14:textId="77777777" w:rsidR="00A50C5F" w:rsidRPr="00DF4C77" w:rsidRDefault="00A50C5F" w:rsidP="00A50C5F">
      <w:pPr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PREÇOS NÃO INCLUEM</w:t>
      </w:r>
    </w:p>
    <w:p w14:paraId="6FFD7551" w14:textId="77777777" w:rsidR="00A50C5F" w:rsidRPr="00DF4C77" w:rsidRDefault="00A50C5F" w:rsidP="00A50C5F">
      <w:pPr>
        <w:numPr>
          <w:ilvl w:val="0"/>
          <w:numId w:val="15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Despesas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extras</w:t>
      </w:r>
      <w:proofErr w:type="spellEnd"/>
    </w:p>
    <w:p w14:paraId="698A987D" w14:textId="77777777" w:rsidR="00A50C5F" w:rsidRPr="00DF4C77" w:rsidRDefault="00A50C5F" w:rsidP="00A50C5F">
      <w:pPr>
        <w:numPr>
          <w:ilvl w:val="0"/>
          <w:numId w:val="15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guias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critério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passageiro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pagamento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destino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/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referência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: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recomendamos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3 a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5 USD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guias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2 a 3 USD por dia por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</w:p>
    <w:p w14:paraId="0508DB31" w14:textId="77777777" w:rsidR="00A50C5F" w:rsidRPr="00DF4C77" w:rsidRDefault="00A50C5F" w:rsidP="00A50C5F">
      <w:pPr>
        <w:numPr>
          <w:ilvl w:val="0"/>
          <w:numId w:val="15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opcionais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pacotes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especiais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abaixo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</w:t>
      </w:r>
    </w:p>
    <w:p w14:paraId="3FCD89DE" w14:textId="77777777" w:rsidR="00A50C5F" w:rsidRPr="00DF4C77" w:rsidRDefault="00A50C5F" w:rsidP="00A50C5F">
      <w:pPr>
        <w:numPr>
          <w:ilvl w:val="0"/>
          <w:numId w:val="15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Bebidas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refeições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/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jantares</w:t>
      </w:r>
      <w:proofErr w:type="spellEnd"/>
    </w:p>
    <w:p w14:paraId="4B2EE3C9" w14:textId="77777777" w:rsidR="00A50C5F" w:rsidRPr="00DF4C77" w:rsidRDefault="00A50C5F" w:rsidP="00A50C5F">
      <w:pPr>
        <w:numPr>
          <w:ilvl w:val="0"/>
          <w:numId w:val="15"/>
        </w:numP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Taxa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serviço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gorjetas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restaurantes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impostos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hoteleiros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obrigatório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: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pagamento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destino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na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chegada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: 50 USD por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) Se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desejar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também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podemos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faturar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você</w:t>
      </w:r>
      <w:proofErr w:type="spellEnd"/>
    </w:p>
    <w:p w14:paraId="60E58390" w14:textId="77777777" w:rsidR="00A50C5F" w:rsidRDefault="00A50C5F" w:rsidP="00A50C5F">
      <w:p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5FF51A94" w14:textId="77777777" w:rsidR="00A50C5F" w:rsidRDefault="00A50C5F" w:rsidP="00A50C5F">
      <w:p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590995DA" w14:textId="77777777" w:rsidR="00A50C5F" w:rsidRPr="00DF4C77" w:rsidRDefault="00A50C5F" w:rsidP="00A50C5F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PACOTE </w:t>
      </w:r>
      <w:r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3</w:t>
      </w: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 EXCURSÕES OPCIONAIS (ISTAMBUL)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1641"/>
        <w:gridCol w:w="2722"/>
        <w:gridCol w:w="1093"/>
        <w:gridCol w:w="1239"/>
      </w:tblGrid>
      <w:tr w:rsidR="00A50C5F" w:rsidRPr="00DF4C77" w14:paraId="03A3D2B1" w14:textId="77777777" w:rsidTr="008B5F3A">
        <w:tc>
          <w:tcPr>
            <w:tcW w:w="1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B039" w14:textId="77777777" w:rsidR="00A50C5F" w:rsidRPr="00DF4C77" w:rsidRDefault="00A50C5F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675A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Venda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publico</w:t>
            </w:r>
            <w:proofErr w:type="spellEnd"/>
          </w:p>
        </w:tc>
        <w:tc>
          <w:tcPr>
            <w:tcW w:w="1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5480D012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Fatura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mento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Operador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1D5A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0-2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E53A" w14:textId="77777777" w:rsidR="00A50C5F" w:rsidRPr="00DF4C77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3-12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</w:tr>
      <w:tr w:rsidR="00A50C5F" w:rsidRPr="005A2AB5" w14:paraId="3677477A" w14:textId="77777777" w:rsidTr="008B5F3A">
        <w:tc>
          <w:tcPr>
            <w:tcW w:w="1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2"/>
            </w:tblGrid>
            <w:tr w:rsidR="00A50C5F" w:rsidRPr="005A2AB5" w14:paraId="4692DA94" w14:textId="77777777" w:rsidTr="008B5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D68400" w14:textId="77777777" w:rsidR="00A50C5F" w:rsidRPr="005A2AB5" w:rsidRDefault="00A50C5F" w:rsidP="008B5F3A">
                  <w:pPr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proofErr w:type="spellStart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Bósforo</w:t>
                  </w:r>
                  <w:proofErr w:type="spellEnd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Bairro</w:t>
                  </w:r>
                  <w:proofErr w:type="spellEnd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Sultanahmet</w:t>
                  </w:r>
                </w:p>
              </w:tc>
            </w:tr>
          </w:tbl>
          <w:p w14:paraId="0AD82CCC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vanish/>
                <w:color w:val="365F91" w:themeColor="accent1" w:themeShade="BF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0C5F" w:rsidRPr="005A2AB5" w14:paraId="54BD7B45" w14:textId="77777777" w:rsidTr="008B5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3B3719" w14:textId="77777777" w:rsidR="00A50C5F" w:rsidRPr="005A2AB5" w:rsidRDefault="00A50C5F" w:rsidP="008B5F3A">
                  <w:pPr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</w:pPr>
                </w:p>
              </w:tc>
            </w:tr>
          </w:tbl>
          <w:p w14:paraId="042EE0F5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725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250</w:t>
            </w:r>
          </w:p>
        </w:tc>
        <w:tc>
          <w:tcPr>
            <w:tcW w:w="1337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57E26C80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225</w:t>
            </w:r>
          </w:p>
        </w:tc>
        <w:tc>
          <w:tcPr>
            <w:tcW w:w="537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3DF9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09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3A44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%50</w:t>
            </w:r>
            <w:proofErr w:type="gramEnd"/>
          </w:p>
        </w:tc>
      </w:tr>
      <w:tr w:rsidR="00A50C5F" w:rsidRPr="005A2AB5" w14:paraId="5923452B" w14:textId="77777777" w:rsidTr="008B5F3A">
        <w:tc>
          <w:tcPr>
            <w:tcW w:w="1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8"/>
            </w:tblGrid>
            <w:tr w:rsidR="00A50C5F" w:rsidRPr="005A2AB5" w14:paraId="5FBC985C" w14:textId="77777777" w:rsidTr="008B5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FDE811" w14:textId="77777777" w:rsidR="00A50C5F" w:rsidRPr="005A2AB5" w:rsidRDefault="00A50C5F" w:rsidP="008B5F3A">
                  <w:pPr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proofErr w:type="spellStart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Novelas</w:t>
                  </w:r>
                  <w:proofErr w:type="spellEnd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Turcas</w:t>
                  </w:r>
                  <w:proofErr w:type="spellEnd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Grande</w:t>
                  </w:r>
                  <w:proofErr w:type="spellEnd"/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B</w:t>
                  </w:r>
                  <w:r w:rsidRPr="005A2AB5">
                    <w:rPr>
                      <w:rFonts w:asciiTheme="minorHAnsi" w:eastAsia="Times New Roman" w:hAnsiTheme="minorHAnsi" w:cstheme="minorHAnsi"/>
                      <w:b/>
                      <w:color w:val="365F91" w:themeColor="accent1" w:themeShade="BF"/>
                      <w:sz w:val="24"/>
                      <w:szCs w:val="24"/>
                    </w:rPr>
                    <w:t>azar</w:t>
                  </w:r>
                  <w:proofErr w:type="spellEnd"/>
                </w:p>
              </w:tc>
            </w:tr>
          </w:tbl>
          <w:p w14:paraId="612DE680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vanish/>
                <w:color w:val="365F91" w:themeColor="accent1" w:themeShade="BF"/>
                <w:sz w:val="24"/>
                <w:szCs w:val="24"/>
              </w:rPr>
            </w:pPr>
          </w:p>
          <w:p w14:paraId="38F0979D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0F53715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5A4EDA53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1A76C0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84A6576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A50C5F" w:rsidRPr="005A2AB5" w14:paraId="4596928E" w14:textId="77777777" w:rsidTr="008B5F3A">
        <w:trPr>
          <w:trHeight w:val="369"/>
        </w:trPr>
        <w:tc>
          <w:tcPr>
            <w:tcW w:w="1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72A4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Istambul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Histórica</w:t>
            </w:r>
            <w:proofErr w:type="spellEnd"/>
          </w:p>
        </w:tc>
        <w:tc>
          <w:tcPr>
            <w:tcW w:w="8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37C642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DBDB329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EF5ED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D4A42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3C811D7D" w14:textId="77777777" w:rsidR="00A50C5F" w:rsidRPr="005A2AB5" w:rsidRDefault="00A50C5F" w:rsidP="00A50C5F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</w:p>
    <w:p w14:paraId="40551E53" w14:textId="77777777" w:rsidR="00A50C5F" w:rsidRPr="00675DE9" w:rsidRDefault="00A50C5F" w:rsidP="00A50C5F">
      <w:pPr>
        <w:rPr>
          <w:rFonts w:asciiTheme="minorHAnsi" w:eastAsia="Times New Roman" w:hAnsiTheme="minorHAnsi" w:cstheme="minorHAnsi"/>
          <w:b/>
          <w:color w:val="E36C0A" w:themeColor="accent6" w:themeShade="BF"/>
          <w:sz w:val="24"/>
          <w:szCs w:val="24"/>
        </w:rPr>
      </w:pPr>
      <w:r w:rsidRPr="00675DE9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PACOTE </w:t>
      </w:r>
      <w:r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5</w:t>
      </w:r>
      <w:r w:rsidRPr="00675DE9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 xml:space="preserve"> EXCURSÕES OPCIONAIS (ISTAMBUL E CAPADÓCIA)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1673"/>
        <w:gridCol w:w="2788"/>
        <w:gridCol w:w="1115"/>
        <w:gridCol w:w="1254"/>
      </w:tblGrid>
      <w:tr w:rsidR="00A50C5F" w:rsidRPr="00DF4C77" w14:paraId="3D52268B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2ECC" w14:textId="77777777" w:rsidR="00A50C5F" w:rsidRPr="00DF4C77" w:rsidRDefault="00A50C5F" w:rsidP="008B5F3A">
            <w:pPr>
              <w:rPr>
                <w:rFonts w:asciiTheme="minorHAnsi" w:eastAsia="Times New Roman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F703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Ven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d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publico</w:t>
            </w:r>
            <w:proofErr w:type="spellEnd"/>
          </w:p>
        </w:tc>
        <w:tc>
          <w:tcPr>
            <w:tcW w:w="13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0985230E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Fatura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mento</w:t>
            </w:r>
            <w:proofErr w:type="spellEnd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Operador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9864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0-2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1909" w14:textId="77777777" w:rsidR="00A50C5F" w:rsidRPr="00DF4C77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3-12 </w:t>
            </w:r>
            <w:proofErr w:type="spellStart"/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DF4C77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os</w:t>
            </w:r>
            <w:proofErr w:type="spellEnd"/>
          </w:p>
        </w:tc>
      </w:tr>
      <w:tr w:rsidR="00A50C5F" w:rsidRPr="005A2AB5" w14:paraId="65AE8DC8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65C9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Bosforo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y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Barrio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Sultanahmet</w:t>
            </w:r>
          </w:p>
        </w:tc>
        <w:tc>
          <w:tcPr>
            <w:tcW w:w="82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87D8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380</w:t>
            </w:r>
          </w:p>
        </w:tc>
        <w:tc>
          <w:tcPr>
            <w:tcW w:w="1370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4AA6294F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345</w:t>
            </w:r>
          </w:p>
        </w:tc>
        <w:tc>
          <w:tcPr>
            <w:tcW w:w="548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8C3F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616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30D6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%50</w:t>
            </w:r>
            <w:proofErr w:type="gramEnd"/>
          </w:p>
        </w:tc>
      </w:tr>
      <w:tr w:rsidR="00A50C5F" w:rsidRPr="005A2AB5" w14:paraId="7D613430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1E39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Istambul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Histórica</w:t>
            </w:r>
            <w:proofErr w:type="spellEnd"/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CE787A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1F0BF42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E5FFC5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1921CA2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A50C5F" w:rsidRPr="005A2AB5" w14:paraId="08448E2D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E44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Novelas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Turcas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y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Gran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DF62EAC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186970A0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27295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EC28A67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A50C5F" w:rsidRPr="005A2AB5" w14:paraId="371D2C93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1875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Noite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Turca</w:t>
            </w:r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ab/>
            </w:r>
          </w:p>
        </w:tc>
        <w:tc>
          <w:tcPr>
            <w:tcW w:w="82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2A1E9D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61E54C44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4ABC7BD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1A5AE1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A50C5F" w:rsidRPr="005A2AB5" w14:paraId="4D36D26D" w14:textId="77777777" w:rsidTr="008B5F3A"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E23" w14:textId="77777777" w:rsidR="00A50C5F" w:rsidRPr="005A2AB5" w:rsidRDefault="00A50C5F" w:rsidP="008B5F3A">
            <w:pPr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Capadócia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>Escondida</w:t>
            </w:r>
            <w:proofErr w:type="spellEnd"/>
            <w:r w:rsidRPr="005A2AB5"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  <w:t xml:space="preserve"> com 4x4</w:t>
            </w:r>
          </w:p>
        </w:tc>
        <w:tc>
          <w:tcPr>
            <w:tcW w:w="8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DE3A5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</w:tcPr>
          <w:p w14:paraId="7502FF63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C7FFD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6CCAC" w14:textId="77777777" w:rsidR="00A50C5F" w:rsidRPr="005A2AB5" w:rsidRDefault="00A50C5F" w:rsidP="008B5F3A">
            <w:pPr>
              <w:jc w:val="center"/>
              <w:rPr>
                <w:rFonts w:asciiTheme="minorHAnsi" w:eastAsia="Times New Roman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4B3387D3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12EE7688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614600D1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559A41B8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19D809FC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1003CFBB" w14:textId="77777777" w:rsidR="00A50C5F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7D4501D6" w14:textId="77777777" w:rsidR="00A50C5F" w:rsidRPr="005A2AB5" w:rsidRDefault="00A50C5F" w:rsidP="00A50C5F">
      <w:pPr>
        <w:rPr>
          <w:rFonts w:asciiTheme="minorHAnsi" w:eastAsia="Times New Roman" w:hAnsiTheme="minorHAnsi" w:cstheme="minorHAnsi"/>
          <w:b/>
          <w:color w:val="365F91" w:themeColor="accent1" w:themeShade="BF"/>
          <w:sz w:val="24"/>
          <w:szCs w:val="24"/>
        </w:rPr>
      </w:pPr>
    </w:p>
    <w:p w14:paraId="5B6464D4" w14:textId="77777777" w:rsidR="00A50C5F" w:rsidRDefault="00A50C5F" w:rsidP="00A50C5F">
      <w:pPr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</w:pPr>
    </w:p>
    <w:p w14:paraId="357CFD0C" w14:textId="77777777" w:rsidR="00A50C5F" w:rsidRPr="00DF4C77" w:rsidRDefault="00A50C5F" w:rsidP="00A50C5F">
      <w:pPr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NOTAS IMPORTANTES</w:t>
      </w:r>
    </w:p>
    <w:p w14:paraId="17047BA5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ordem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acordo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o dia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chegada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mudar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vários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fatores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mas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22082AF5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A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Almoço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C =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</w:p>
    <w:p w14:paraId="2E64AD75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A cama da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terceira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quartos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triplos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é uma cama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dobrável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675F1AAC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geral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check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-in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hotéis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é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partir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14:00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check-out é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às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12:00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468F2907" w14:textId="77777777" w:rsidR="00A50C5F" w:rsidRPr="00691052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Grande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fechado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período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(29,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30 e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31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1 de abril; 6, 7, 8 e 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junho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15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julho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domingos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7D25C4A3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Bazaar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Egípcio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fechado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período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festas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(29, </w:t>
      </w:r>
      <w:proofErr w:type="gram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30 e</w:t>
      </w:r>
      <w:proofErr w:type="gram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31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1 de abril; 6, 7, 8 e 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junho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15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julho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2CF58BEA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Feira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Internacional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Mármore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Izmir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Izmir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saídas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4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abril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poderá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região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Izmir</w:t>
      </w: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Kusadasi.</w:t>
      </w:r>
    </w:p>
    <w:p w14:paraId="63055CA8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Sem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aviso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prévio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cerimônias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governamentais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sendo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dentro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mausoléu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esse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período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mausoléu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estará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fechado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Caso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nossas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programadas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coincidam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essas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cerimônias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mausoléu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panorâmica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uma parada para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fotos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exterior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).</w:t>
      </w:r>
    </w:p>
    <w:p w14:paraId="5FC09243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passageiros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reservarem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através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nós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será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cobrado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mesmo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datas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sejam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diferentes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pacote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No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entanto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se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reservarem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hotéis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conta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própria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traslados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cobrados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extras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(25 USD por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trecho</w:t>
      </w:r>
      <w:proofErr w:type="spellEnd"/>
      <w:r w:rsidRPr="00DF4C7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).</w:t>
      </w:r>
    </w:p>
    <w:p w14:paraId="79B8107E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AVISO PARA AS SAÍDAS DE 2</w:t>
      </w: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8</w:t>
      </w: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MARÇO E </w:t>
      </w: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6</w:t>
      </w: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JUNHO: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Como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as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visitas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Grande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Especiarias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estarão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fechadas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festas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religiosas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nessas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saídas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em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vez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Grande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será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visitada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Avenida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Istiklal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suas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lojas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locais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e em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vez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do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Bazar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Especiarias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será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visitada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Mesquita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Nova (Yeni Camii).</w:t>
      </w:r>
    </w:p>
    <w:p w14:paraId="255DB127" w14:textId="77777777" w:rsidR="00A50C5F" w:rsidRPr="00DF4C77" w:rsidRDefault="00A50C5F" w:rsidP="00A50C5F">
      <w:pPr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PAGAMENTOS COM CARTÃO DE CRÉDITO NO DESTINO: 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partir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01.01.2025,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devido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às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altas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comissões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bancárias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,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teremos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aplicar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esses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suplementos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aos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passageiros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que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pagarem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destino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com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cartão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de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crédito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:</w:t>
      </w:r>
    </w:p>
    <w:p w14:paraId="1661F6EB" w14:textId="77777777" w:rsidR="00A50C5F" w:rsidRPr="00AC58AF" w:rsidRDefault="00A50C5F" w:rsidP="00A50C5F">
      <w:pPr>
        <w:ind w:left="709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PARA EXCURSÕES OPCIONAIS: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Entre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gram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5 e</w:t>
      </w:r>
      <w:proofErr w:type="gram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20</w:t>
      </w:r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USD por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pessoa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por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excursão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(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dependendo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da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excursão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escolhida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;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informações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serão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fornecidas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localmente</w:t>
      </w:r>
      <w:proofErr w:type="spellEnd"/>
      <w:r w:rsidRPr="00DF4C77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).</w:t>
      </w:r>
    </w:p>
    <w:p w14:paraId="105E7707" w14:textId="77777777" w:rsidR="00A84670" w:rsidRPr="00A50C5F" w:rsidRDefault="00A84670" w:rsidP="00A50C5F"/>
    <w:sectPr w:rsidR="00A84670" w:rsidRPr="00A50C5F" w:rsidSect="000A39B2">
      <w:headerReference w:type="default" r:id="rId8"/>
      <w:pgSz w:w="11906" w:h="16838"/>
      <w:pgMar w:top="1135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B1381" w14:textId="77777777" w:rsidR="00B52A30" w:rsidRDefault="00B52A30">
      <w:r>
        <w:separator/>
      </w:r>
    </w:p>
  </w:endnote>
  <w:endnote w:type="continuationSeparator" w:id="0">
    <w:p w14:paraId="514003A3" w14:textId="77777777" w:rsidR="00B52A30" w:rsidRDefault="00B5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9F4D" w14:textId="77777777" w:rsidR="00B52A30" w:rsidRDefault="00B52A30">
      <w:r>
        <w:separator/>
      </w:r>
    </w:p>
  </w:footnote>
  <w:footnote w:type="continuationSeparator" w:id="0">
    <w:p w14:paraId="1B21FBEC" w14:textId="77777777" w:rsidR="00B52A30" w:rsidRDefault="00B5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413A" w14:textId="77777777" w:rsidR="00A84670" w:rsidRDefault="003372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CEFE7" wp14:editId="2E6C4B5C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498498910" name="Resim 498498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A0D"/>
    <w:multiLevelType w:val="multilevel"/>
    <w:tmpl w:val="0E0C5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AF3BB9"/>
    <w:multiLevelType w:val="multilevel"/>
    <w:tmpl w:val="B30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75BE7"/>
    <w:multiLevelType w:val="multilevel"/>
    <w:tmpl w:val="F9328A4C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B7FB9"/>
    <w:multiLevelType w:val="multilevel"/>
    <w:tmpl w:val="867A6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327C28"/>
    <w:multiLevelType w:val="multilevel"/>
    <w:tmpl w:val="DD06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536CAD"/>
    <w:multiLevelType w:val="multilevel"/>
    <w:tmpl w:val="F3F82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7C365F"/>
    <w:multiLevelType w:val="multilevel"/>
    <w:tmpl w:val="2EBE9B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747FE9"/>
    <w:multiLevelType w:val="multilevel"/>
    <w:tmpl w:val="C750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D068CA"/>
    <w:multiLevelType w:val="multilevel"/>
    <w:tmpl w:val="FC82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B341B"/>
    <w:multiLevelType w:val="multilevel"/>
    <w:tmpl w:val="5C44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FD1228"/>
    <w:multiLevelType w:val="multilevel"/>
    <w:tmpl w:val="7BD6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506745">
    <w:abstractNumId w:val="7"/>
  </w:num>
  <w:num w:numId="2" w16cid:durableId="955405664">
    <w:abstractNumId w:val="5"/>
  </w:num>
  <w:num w:numId="3" w16cid:durableId="1906409104">
    <w:abstractNumId w:val="6"/>
  </w:num>
  <w:num w:numId="4" w16cid:durableId="224993547">
    <w:abstractNumId w:val="8"/>
  </w:num>
  <w:num w:numId="5" w16cid:durableId="593323374">
    <w:abstractNumId w:val="0"/>
  </w:num>
  <w:num w:numId="6" w16cid:durableId="615259647">
    <w:abstractNumId w:val="11"/>
  </w:num>
  <w:num w:numId="7" w16cid:durableId="1232349145">
    <w:abstractNumId w:val="3"/>
  </w:num>
  <w:num w:numId="8" w16cid:durableId="47731189">
    <w:abstractNumId w:val="15"/>
  </w:num>
  <w:num w:numId="9" w16cid:durableId="916213334">
    <w:abstractNumId w:val="4"/>
  </w:num>
  <w:num w:numId="10" w16cid:durableId="210043354">
    <w:abstractNumId w:val="9"/>
  </w:num>
  <w:num w:numId="11" w16cid:durableId="1927768947">
    <w:abstractNumId w:val="1"/>
  </w:num>
  <w:num w:numId="12" w16cid:durableId="1781144270">
    <w:abstractNumId w:val="13"/>
  </w:num>
  <w:num w:numId="13" w16cid:durableId="560291666">
    <w:abstractNumId w:val="10"/>
  </w:num>
  <w:num w:numId="14" w16cid:durableId="460802889">
    <w:abstractNumId w:val="14"/>
  </w:num>
  <w:num w:numId="15" w16cid:durableId="14155806">
    <w:abstractNumId w:val="12"/>
  </w:num>
  <w:num w:numId="16" w16cid:durableId="140988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70"/>
    <w:rsid w:val="00002491"/>
    <w:rsid w:val="0006149B"/>
    <w:rsid w:val="00063753"/>
    <w:rsid w:val="000A39B2"/>
    <w:rsid w:val="000A3B42"/>
    <w:rsid w:val="000A404C"/>
    <w:rsid w:val="000D3B74"/>
    <w:rsid w:val="000F110A"/>
    <w:rsid w:val="001D7531"/>
    <w:rsid w:val="00217E17"/>
    <w:rsid w:val="002423F2"/>
    <w:rsid w:val="003372F2"/>
    <w:rsid w:val="0034125F"/>
    <w:rsid w:val="00345436"/>
    <w:rsid w:val="00356E57"/>
    <w:rsid w:val="003A2DF3"/>
    <w:rsid w:val="003A710D"/>
    <w:rsid w:val="003A79D7"/>
    <w:rsid w:val="003B026A"/>
    <w:rsid w:val="003C1BA0"/>
    <w:rsid w:val="003F0B9C"/>
    <w:rsid w:val="00416834"/>
    <w:rsid w:val="00462FBA"/>
    <w:rsid w:val="0047057A"/>
    <w:rsid w:val="00486D81"/>
    <w:rsid w:val="005302B9"/>
    <w:rsid w:val="0056082C"/>
    <w:rsid w:val="005B136C"/>
    <w:rsid w:val="005B569C"/>
    <w:rsid w:val="005B67F7"/>
    <w:rsid w:val="005C5F4F"/>
    <w:rsid w:val="005E32A9"/>
    <w:rsid w:val="006638F7"/>
    <w:rsid w:val="00675DE9"/>
    <w:rsid w:val="00677217"/>
    <w:rsid w:val="00684E0D"/>
    <w:rsid w:val="00691052"/>
    <w:rsid w:val="00695530"/>
    <w:rsid w:val="00696EC5"/>
    <w:rsid w:val="006B2482"/>
    <w:rsid w:val="006F2F42"/>
    <w:rsid w:val="00755282"/>
    <w:rsid w:val="007C7FAE"/>
    <w:rsid w:val="007D4AD9"/>
    <w:rsid w:val="008066C7"/>
    <w:rsid w:val="0084767B"/>
    <w:rsid w:val="0087004A"/>
    <w:rsid w:val="008A17B8"/>
    <w:rsid w:val="008E52D2"/>
    <w:rsid w:val="008F4C63"/>
    <w:rsid w:val="00961140"/>
    <w:rsid w:val="009C16BD"/>
    <w:rsid w:val="009C5DA7"/>
    <w:rsid w:val="00A20735"/>
    <w:rsid w:val="00A50C5F"/>
    <w:rsid w:val="00A67A65"/>
    <w:rsid w:val="00A84670"/>
    <w:rsid w:val="00A949D5"/>
    <w:rsid w:val="00AB2B56"/>
    <w:rsid w:val="00AC58AF"/>
    <w:rsid w:val="00AE7DE0"/>
    <w:rsid w:val="00B14DA6"/>
    <w:rsid w:val="00B52A30"/>
    <w:rsid w:val="00B73780"/>
    <w:rsid w:val="00C05557"/>
    <w:rsid w:val="00C43767"/>
    <w:rsid w:val="00C83FEB"/>
    <w:rsid w:val="00D13954"/>
    <w:rsid w:val="00D92C6E"/>
    <w:rsid w:val="00DB3821"/>
    <w:rsid w:val="00DC78AC"/>
    <w:rsid w:val="00DF4C77"/>
    <w:rsid w:val="00E47101"/>
    <w:rsid w:val="00E536F3"/>
    <w:rsid w:val="00E97BC4"/>
    <w:rsid w:val="00EC6474"/>
    <w:rsid w:val="00EF375E"/>
    <w:rsid w:val="00EF7633"/>
    <w:rsid w:val="00F34180"/>
    <w:rsid w:val="00F35122"/>
    <w:rsid w:val="00FE1262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C852"/>
  <w15:docId w15:val="{5F367F1D-2FEA-47F0-82B6-8DA1109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uiPriority w:val="20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8</cp:revision>
  <dcterms:created xsi:type="dcterms:W3CDTF">2024-09-02T12:17:00Z</dcterms:created>
  <dcterms:modified xsi:type="dcterms:W3CDTF">2024-09-18T08:44:00Z</dcterms:modified>
</cp:coreProperties>
</file>