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08C5" w14:textId="77777777" w:rsidR="00554332" w:rsidRPr="00D93E48" w:rsidRDefault="00554332" w:rsidP="00554332">
      <w:pPr>
        <w:spacing w:after="200"/>
        <w:rPr>
          <w:rFonts w:eastAsia="Times New Roman"/>
          <w:b/>
          <w:bCs/>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eastAsia="Times New Roman"/>
          <w:b/>
          <w:bCs/>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bookmarkStart w:id="0" w:name="P"/>
      <w:r w:rsidRPr="007B577A">
        <w:rPr>
          <w:rFonts w:eastAsia="Times New Roman"/>
          <w:b/>
          <w:bCs/>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EXCURSIONES OPCIONALES</w:t>
      </w:r>
      <w:bookmarkEnd w:id="0"/>
    </w:p>
    <w:p w14:paraId="502A308D" w14:textId="4E030998" w:rsidR="00554332" w:rsidRPr="0076734C" w:rsidRDefault="00F7468A" w:rsidP="00554332">
      <w:pPr>
        <w:shd w:val="clear" w:color="auto" w:fill="FFFFFF"/>
        <w:spacing w:after="0" w:line="240" w:lineRule="auto"/>
        <w:ind w:left="-284" w:right="-1"/>
        <w:jc w:val="both"/>
        <w:rPr>
          <w:rFonts w:eastAsia="Times New Roman"/>
          <w:b/>
          <w:bCs/>
          <w:color w:val="ED7D31" w:themeColor="accent2"/>
          <w:sz w:val="24"/>
          <w:szCs w:val="24"/>
        </w:rPr>
      </w:pPr>
      <w:bookmarkStart w:id="1" w:name="_Hlk175918602"/>
      <w:r w:rsidRPr="0076734C">
        <w:rPr>
          <w:rFonts w:eastAsia="Times New Roman"/>
          <w:b/>
          <w:bCs/>
          <w:color w:val="ED7D31" w:themeColor="accent2"/>
          <w:sz w:val="24"/>
          <w:szCs w:val="24"/>
        </w:rPr>
        <w:t>BÓSFORO</w:t>
      </w:r>
      <w:r w:rsidR="00554332" w:rsidRPr="0076734C">
        <w:rPr>
          <w:rFonts w:eastAsia="Times New Roman"/>
          <w:b/>
          <w:bCs/>
          <w:color w:val="ED7D31" w:themeColor="accent2"/>
          <w:sz w:val="24"/>
          <w:szCs w:val="24"/>
        </w:rPr>
        <w:t xml:space="preserve"> Y BARRIO SULTANAHMET (</w:t>
      </w:r>
      <w:r w:rsidRPr="0076734C">
        <w:rPr>
          <w:rFonts w:eastAsia="Times New Roman"/>
          <w:b/>
          <w:bCs/>
          <w:color w:val="ED7D31" w:themeColor="accent2"/>
          <w:sz w:val="24"/>
          <w:szCs w:val="24"/>
        </w:rPr>
        <w:t>Día</w:t>
      </w:r>
      <w:r w:rsidR="00554332" w:rsidRPr="0076734C">
        <w:rPr>
          <w:rFonts w:eastAsia="Times New Roman"/>
          <w:b/>
          <w:bCs/>
          <w:color w:val="ED7D31" w:themeColor="accent2"/>
          <w:sz w:val="24"/>
          <w:szCs w:val="24"/>
        </w:rPr>
        <w:t xml:space="preserve"> completo con almuerzo) </w:t>
      </w:r>
    </w:p>
    <w:p w14:paraId="7D9579E5" w14:textId="77777777"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Martes , Viernes , Domigos </w:t>
      </w:r>
    </w:p>
    <w:p w14:paraId="6A723CE0" w14:textId="77777777"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 entrada incluida). Regreso al hotel. </w:t>
      </w:r>
    </w:p>
    <w:p w14:paraId="3B9652CA"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10F2DB10" w14:textId="3BC8C4F5"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r w:rsidRPr="00A1690B">
        <w:rPr>
          <w:rFonts w:eastAsia="Times New Roman"/>
          <w:color w:val="1F4E79" w:themeColor="accent5" w:themeShade="80"/>
          <w:sz w:val="24"/>
          <w:szCs w:val="24"/>
        </w:rPr>
        <w:t>Venta publico                                           1</w:t>
      </w:r>
      <w:r w:rsidR="0076734C">
        <w:rPr>
          <w:rFonts w:eastAsia="Times New Roman"/>
          <w:color w:val="1F4E79" w:themeColor="accent5" w:themeShade="80"/>
          <w:sz w:val="24"/>
          <w:szCs w:val="24"/>
        </w:rPr>
        <w:t>35</w:t>
      </w:r>
      <w:r w:rsidRPr="00A1690B">
        <w:rPr>
          <w:rFonts w:eastAsia="Times New Roman"/>
          <w:color w:val="1F4E79" w:themeColor="accent5" w:themeShade="80"/>
          <w:sz w:val="24"/>
          <w:szCs w:val="24"/>
        </w:rPr>
        <w:t xml:space="preserve">.-usd                          </w:t>
      </w:r>
    </w:p>
    <w:p w14:paraId="4FCAB9D2" w14:textId="7E4158AF"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r w:rsidRPr="00A1690B">
        <w:rPr>
          <w:rFonts w:eastAsia="Times New Roman"/>
          <w:color w:val="1F4E79" w:themeColor="accent5" w:themeShade="80"/>
          <w:sz w:val="24"/>
          <w:szCs w:val="24"/>
        </w:rPr>
        <w:t>Facturacion operador                             1</w:t>
      </w:r>
      <w:r w:rsidR="0076734C">
        <w:rPr>
          <w:rFonts w:eastAsia="Times New Roman"/>
          <w:color w:val="1F4E79" w:themeColor="accent5" w:themeShade="80"/>
          <w:sz w:val="24"/>
          <w:szCs w:val="24"/>
        </w:rPr>
        <w:t>15</w:t>
      </w:r>
      <w:r w:rsidRPr="00A1690B">
        <w:rPr>
          <w:rFonts w:eastAsia="Times New Roman"/>
          <w:color w:val="1F4E79" w:themeColor="accent5" w:themeShade="80"/>
          <w:sz w:val="24"/>
          <w:szCs w:val="24"/>
        </w:rPr>
        <w:t>.-usd</w:t>
      </w:r>
    </w:p>
    <w:p w14:paraId="2F47924B" w14:textId="77777777" w:rsidR="00554332" w:rsidRDefault="00554332" w:rsidP="00554332">
      <w:pPr>
        <w:shd w:val="clear" w:color="auto" w:fill="FFFFFF"/>
        <w:spacing w:after="0" w:line="240" w:lineRule="auto"/>
        <w:ind w:left="-284" w:right="-1"/>
        <w:jc w:val="both"/>
        <w:rPr>
          <w:rFonts w:eastAsia="Times New Roman"/>
          <w:b/>
          <w:bCs/>
          <w:color w:val="ED7D31" w:themeColor="accent2"/>
          <w:sz w:val="24"/>
          <w:szCs w:val="24"/>
        </w:rPr>
      </w:pPr>
    </w:p>
    <w:p w14:paraId="67C41B63" w14:textId="289E2CFC" w:rsidR="00554332" w:rsidRPr="0076734C" w:rsidRDefault="00554332" w:rsidP="00554332">
      <w:pPr>
        <w:shd w:val="clear" w:color="auto" w:fill="FFFFFF"/>
        <w:spacing w:after="0" w:line="240" w:lineRule="auto"/>
        <w:ind w:left="-284" w:right="-1"/>
        <w:jc w:val="both"/>
        <w:rPr>
          <w:rFonts w:eastAsia="Times New Roman"/>
          <w:b/>
          <w:bCs/>
          <w:color w:val="ED7D31" w:themeColor="accent2"/>
          <w:sz w:val="24"/>
          <w:szCs w:val="24"/>
        </w:rPr>
      </w:pPr>
      <w:r w:rsidRPr="0076734C">
        <w:rPr>
          <w:rFonts w:eastAsia="Times New Roman"/>
          <w:b/>
          <w:bCs/>
          <w:color w:val="ED7D31" w:themeColor="accent2"/>
          <w:sz w:val="24"/>
          <w:szCs w:val="24"/>
        </w:rPr>
        <w:t xml:space="preserve">ESTAMBUL </w:t>
      </w:r>
      <w:r w:rsidR="00F7468A" w:rsidRPr="0076734C">
        <w:rPr>
          <w:rFonts w:eastAsia="Times New Roman"/>
          <w:b/>
          <w:bCs/>
          <w:color w:val="ED7D31" w:themeColor="accent2"/>
          <w:sz w:val="24"/>
          <w:szCs w:val="24"/>
        </w:rPr>
        <w:t>HISTÓRICO</w:t>
      </w:r>
      <w:r w:rsidRPr="0076734C">
        <w:rPr>
          <w:rFonts w:eastAsia="Times New Roman"/>
          <w:b/>
          <w:bCs/>
          <w:color w:val="ED7D31" w:themeColor="accent2"/>
          <w:sz w:val="24"/>
          <w:szCs w:val="24"/>
        </w:rPr>
        <w:t xml:space="preserve"> (</w:t>
      </w:r>
      <w:r w:rsidR="00F7468A" w:rsidRPr="0076734C">
        <w:rPr>
          <w:rFonts w:eastAsia="Times New Roman"/>
          <w:b/>
          <w:bCs/>
          <w:color w:val="ED7D31" w:themeColor="accent2"/>
          <w:sz w:val="24"/>
          <w:szCs w:val="24"/>
        </w:rPr>
        <w:t>Día</w:t>
      </w:r>
      <w:r w:rsidRPr="0076734C">
        <w:rPr>
          <w:rFonts w:eastAsia="Times New Roman"/>
          <w:b/>
          <w:bCs/>
          <w:color w:val="ED7D31" w:themeColor="accent2"/>
          <w:sz w:val="24"/>
          <w:szCs w:val="24"/>
        </w:rPr>
        <w:t xml:space="preserve"> completo con almuerzo)</w:t>
      </w:r>
    </w:p>
    <w:p w14:paraId="695BA47E" w14:textId="77777777"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Lunes , Miercoles , Sabados </w:t>
      </w:r>
    </w:p>
    <w:p w14:paraId="7BC25574" w14:textId="77777777"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Salida del hotel. Empezaremos nuestro tour visitando el majestuoso Palacio Topkapi, la residencia de los sultanes otomanos durante siglos. Despues seguimos con la visita del Barrio Pera y Galata . Visitaremos el histórico distrito de Pera, conocido por su arquitectura única y su influencia europea. Luego, caminaremos hacia al barrio de Galata para ver la famosa Torre de Galata ( por exterior ) . Estos barrios son muy conocidos de algunas novelas turcas como Ask-i Memnu , Kara Para Ask , Cukur y Medcezir . Almuerzo en el restaurante local . Seguimos con la visita de la Plaza Taksim, pasando por la avenida de İstiklal que es el corazón moderno de Estambul, famoso por su ambiente vibrante, tiendas y restaurantes. Es el lugar perfecto para experimentar la vida contemporánea de la ciudad.</w:t>
      </w:r>
      <w:r w:rsidRPr="00B60F98">
        <w:rPr>
          <w:color w:val="365F91"/>
          <w:sz w:val="24"/>
          <w:szCs w:val="24"/>
        </w:rPr>
        <w:t xml:space="preserve"> </w:t>
      </w:r>
      <w:r>
        <w:rPr>
          <w:color w:val="365F91"/>
          <w:sz w:val="24"/>
          <w:szCs w:val="24"/>
        </w:rPr>
        <w:t>Seguimos a la parte Antigua de la ciudad para visitar</w:t>
      </w:r>
      <w:r w:rsidRPr="007B577A">
        <w:rPr>
          <w:rFonts w:eastAsia="Times New Roman"/>
          <w:color w:val="2F5496" w:themeColor="accent1" w:themeShade="BF"/>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mundoRegreso al hotel. </w:t>
      </w:r>
    </w:p>
    <w:p w14:paraId="6955419E"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06C33B9E" w14:textId="1EA9C61A"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r w:rsidRPr="00A1690B">
        <w:rPr>
          <w:rFonts w:eastAsia="Times New Roman"/>
          <w:color w:val="1F4E79" w:themeColor="accent5" w:themeShade="80"/>
          <w:sz w:val="24"/>
          <w:szCs w:val="24"/>
        </w:rPr>
        <w:t xml:space="preserve">Venta publico                          </w:t>
      </w:r>
      <w:r>
        <w:rPr>
          <w:rFonts w:eastAsia="Times New Roman"/>
          <w:color w:val="1F4E79" w:themeColor="accent5" w:themeShade="80"/>
          <w:sz w:val="24"/>
          <w:szCs w:val="24"/>
        </w:rPr>
        <w:t xml:space="preserve"> </w:t>
      </w:r>
      <w:r w:rsidR="0076734C">
        <w:rPr>
          <w:rFonts w:eastAsia="Times New Roman"/>
          <w:color w:val="1F4E79" w:themeColor="accent5" w:themeShade="80"/>
          <w:sz w:val="24"/>
          <w:szCs w:val="24"/>
        </w:rPr>
        <w:tab/>
      </w:r>
      <w:r w:rsidRPr="00A1690B">
        <w:rPr>
          <w:rFonts w:eastAsia="Times New Roman"/>
          <w:color w:val="1F4E79" w:themeColor="accent5" w:themeShade="80"/>
          <w:sz w:val="24"/>
          <w:szCs w:val="24"/>
        </w:rPr>
        <w:t>1</w:t>
      </w:r>
      <w:r w:rsidR="0076734C">
        <w:rPr>
          <w:rFonts w:eastAsia="Times New Roman"/>
          <w:color w:val="1F4E79" w:themeColor="accent5" w:themeShade="80"/>
          <w:sz w:val="24"/>
          <w:szCs w:val="24"/>
        </w:rPr>
        <w:t>45</w:t>
      </w:r>
      <w:r w:rsidRPr="00A1690B">
        <w:rPr>
          <w:rFonts w:eastAsia="Times New Roman"/>
          <w:color w:val="1F4E79" w:themeColor="accent5" w:themeShade="80"/>
          <w:sz w:val="24"/>
          <w:szCs w:val="24"/>
        </w:rPr>
        <w:t xml:space="preserve">.-usd                          </w:t>
      </w:r>
    </w:p>
    <w:p w14:paraId="0AD2E17C" w14:textId="0DE27F26" w:rsidR="00554332"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r w:rsidRPr="00A1690B">
        <w:rPr>
          <w:rFonts w:eastAsia="Times New Roman"/>
          <w:color w:val="1F4E79" w:themeColor="accent5" w:themeShade="80"/>
          <w:sz w:val="24"/>
          <w:szCs w:val="24"/>
        </w:rPr>
        <w:t xml:space="preserve">Facturacion operador             </w:t>
      </w:r>
      <w:r w:rsidR="0076734C">
        <w:rPr>
          <w:rFonts w:eastAsia="Times New Roman"/>
          <w:color w:val="1F4E79" w:themeColor="accent5" w:themeShade="80"/>
          <w:sz w:val="24"/>
          <w:szCs w:val="24"/>
        </w:rPr>
        <w:tab/>
      </w:r>
      <w:r w:rsidRPr="00A1690B">
        <w:rPr>
          <w:rFonts w:eastAsia="Times New Roman"/>
          <w:color w:val="1F4E79" w:themeColor="accent5" w:themeShade="80"/>
          <w:sz w:val="24"/>
          <w:szCs w:val="24"/>
        </w:rPr>
        <w:t>1</w:t>
      </w:r>
      <w:r w:rsidR="00F7468A">
        <w:rPr>
          <w:rFonts w:eastAsia="Times New Roman"/>
          <w:color w:val="1F4E79" w:themeColor="accent5" w:themeShade="80"/>
          <w:sz w:val="24"/>
          <w:szCs w:val="24"/>
        </w:rPr>
        <w:t>2</w:t>
      </w:r>
      <w:r w:rsidR="0076734C">
        <w:rPr>
          <w:rFonts w:eastAsia="Times New Roman"/>
          <w:color w:val="1F4E79" w:themeColor="accent5" w:themeShade="80"/>
          <w:sz w:val="24"/>
          <w:szCs w:val="24"/>
        </w:rPr>
        <w:t>0</w:t>
      </w:r>
      <w:r w:rsidRPr="00A1690B">
        <w:rPr>
          <w:rFonts w:eastAsia="Times New Roman"/>
          <w:color w:val="1F4E79" w:themeColor="accent5" w:themeShade="80"/>
          <w:sz w:val="24"/>
          <w:szCs w:val="24"/>
        </w:rPr>
        <w:t xml:space="preserve">.-usd </w:t>
      </w:r>
    </w:p>
    <w:p w14:paraId="572117A7" w14:textId="77777777" w:rsidR="00554332"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2B95580E" w14:textId="701C7651" w:rsidR="00554332" w:rsidRPr="0076734C" w:rsidRDefault="00554332" w:rsidP="00554332">
      <w:pPr>
        <w:shd w:val="clear" w:color="auto" w:fill="FFFFFF"/>
        <w:spacing w:after="0" w:line="240" w:lineRule="auto"/>
        <w:ind w:left="-284" w:right="-1"/>
        <w:jc w:val="both"/>
        <w:rPr>
          <w:rFonts w:eastAsia="Times New Roman"/>
          <w:b/>
          <w:bCs/>
          <w:color w:val="ED7D31" w:themeColor="accent2"/>
          <w:sz w:val="24"/>
          <w:szCs w:val="24"/>
        </w:rPr>
      </w:pPr>
      <w:bookmarkStart w:id="2" w:name="_Hlk175821984"/>
      <w:r w:rsidRPr="0076734C">
        <w:rPr>
          <w:rFonts w:eastAsia="Times New Roman"/>
          <w:b/>
          <w:bCs/>
          <w:color w:val="ED7D31" w:themeColor="accent2"/>
          <w:sz w:val="24"/>
          <w:szCs w:val="24"/>
        </w:rPr>
        <w:t>JOYAS DE ASIA CON NOVELAS TURCAS (</w:t>
      </w:r>
      <w:r w:rsidR="00F7468A" w:rsidRPr="0076734C">
        <w:rPr>
          <w:rFonts w:eastAsia="Times New Roman"/>
          <w:b/>
          <w:bCs/>
          <w:color w:val="ED7D31" w:themeColor="accent2"/>
          <w:sz w:val="24"/>
          <w:szCs w:val="24"/>
        </w:rPr>
        <w:t>Día</w:t>
      </w:r>
      <w:r w:rsidRPr="0076734C">
        <w:rPr>
          <w:rFonts w:eastAsia="Times New Roman"/>
          <w:b/>
          <w:bCs/>
          <w:color w:val="ED7D31" w:themeColor="accent2"/>
          <w:sz w:val="24"/>
          <w:szCs w:val="24"/>
        </w:rPr>
        <w:t xml:space="preserve"> completo </w:t>
      </w:r>
      <w:r w:rsidR="0076734C">
        <w:rPr>
          <w:rFonts w:eastAsia="Times New Roman"/>
          <w:b/>
          <w:bCs/>
          <w:color w:val="ED7D31" w:themeColor="accent2"/>
          <w:sz w:val="24"/>
          <w:szCs w:val="24"/>
        </w:rPr>
        <w:t>sin</w:t>
      </w:r>
      <w:r w:rsidRPr="0076734C">
        <w:rPr>
          <w:rFonts w:eastAsia="Times New Roman"/>
          <w:b/>
          <w:bCs/>
          <w:color w:val="ED7D31" w:themeColor="accent2"/>
          <w:sz w:val="24"/>
          <w:szCs w:val="24"/>
        </w:rPr>
        <w:t xml:space="preserve"> almuerzo)</w:t>
      </w:r>
    </w:p>
    <w:p w14:paraId="1B5FEAA1" w14:textId="77777777"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Jueves, Domingos  </w:t>
      </w:r>
    </w:p>
    <w:p w14:paraId="49B8D849" w14:textId="77777777" w:rsidR="00554332" w:rsidRPr="00B44683"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327609">
        <w:rPr>
          <w:rFonts w:eastAsia="Times New Roman"/>
          <w:color w:val="1F4E79" w:themeColor="accent5" w:themeShade="80"/>
          <w:sz w:val="24"/>
          <w:szCs w:val="24"/>
        </w:rPr>
        <w:t>Salida hacia la parte Asiatica de Estambul.</w:t>
      </w:r>
      <w:r w:rsidRPr="00A1690B">
        <w:rPr>
          <w:rFonts w:eastAsia="Times New Roman"/>
          <w:color w:val="1F4E79" w:themeColor="accent5" w:themeShade="80"/>
          <w:sz w:val="24"/>
          <w:szCs w:val="24"/>
        </w:rPr>
        <w:t>Empezaremos el tour en el encantador barrio de Kuzguncuk, conocido por sus casas coloridas y su ambiente tranquilo. Aquí podremos disfrutar de la arquitectura tradicional y el estilo de vida local.</w:t>
      </w:r>
      <w:r>
        <w:rPr>
          <w:rFonts w:eastAsia="Times New Roman"/>
          <w:color w:val="1F4E79" w:themeColor="accent5" w:themeShade="80"/>
          <w:sz w:val="24"/>
          <w:szCs w:val="24"/>
        </w:rPr>
        <w:t xml:space="preserve"> </w:t>
      </w:r>
      <w:r w:rsidRPr="004B262D">
        <w:rPr>
          <w:rFonts w:eastAsia="Times New Roman"/>
          <w:color w:val="1F4E79" w:themeColor="accent5" w:themeShade="80"/>
          <w:sz w:val="24"/>
          <w:szCs w:val="24"/>
        </w:rPr>
        <w:t>Kuzguncuk tiene un trasfondo cultural diverso con una mezcla de influencias griegas, armenias, judías e islámicas. Por lo tanto, en pocos pasos puedes ver una mezquita, una iglesia y una sinagoga. Esto se refleja en su arquitectura y en la vida comunitaria. Este barrio a la época se llamaba igualmente “pequeño Jerusalén” por que los Judíos hacían su ultima pausa en este barrio antes de irse para la tierra santa. Los que no podrían ir se quedaban a vivir aquí.</w:t>
      </w:r>
      <w:r w:rsidRPr="00A1690B">
        <w:rPr>
          <w:rFonts w:eastAsia="Times New Roman"/>
          <w:color w:val="1F4E79" w:themeColor="accent5" w:themeShade="80"/>
          <w:sz w:val="24"/>
          <w:szCs w:val="24"/>
        </w:rPr>
        <w:t xml:space="preserve">El barrio Kuzguncuk tambien es famoso como un lugar de algunas novellas conocidas como Hatırla Sevgili , Kuzey Guney y Kara Sevda . A continuación, visitaremos el Palacio de Beylerbeyi, una hermosa residencia otomana situada en la orilla asiática del Bósforo. Exploraremos sus elegantes salones y jardines.Haremos una parada en Üsküdar para tomar fotografías frente a la emblemática Torre de la Doncella, un símbolo icónico de Estambul </w:t>
      </w:r>
      <w:r w:rsidRPr="00A1690B">
        <w:rPr>
          <w:rFonts w:eastAsia="Times New Roman"/>
          <w:color w:val="1F4E79" w:themeColor="accent5" w:themeShade="80"/>
          <w:sz w:val="24"/>
          <w:szCs w:val="24"/>
        </w:rPr>
        <w:lastRenderedPageBreak/>
        <w:t xml:space="preserve">que se usan mucho en Novelas Turcas con su vista espectacular. Almuerzo. Después del almuerzo, daremos un paseo por Kadıköy, conocido por sus iglesias ,cafés, tiendas , mercado local de pescado , verduras , frutas y ambiente cosmopolita. Es un lugar ideal para sumergirse en la vida urbana de Estambul. Finalizaremos el tour con una visita a la Mezquita de Çamlıca, una de las mezquitas más grandes y majestuosas de Estambul. Admiremos su impresionante arquitectura y disfrutemos de las vistas panorámicas desde el área circundante. </w:t>
      </w:r>
      <w:r w:rsidRPr="003723BA">
        <w:rPr>
          <w:rFonts w:eastAsia="Times New Roman"/>
          <w:color w:val="2F5496" w:themeColor="accent1" w:themeShade="BF"/>
          <w:sz w:val="24"/>
          <w:szCs w:val="24"/>
        </w:rPr>
        <w:t>Regreso al hotel.</w:t>
      </w:r>
      <w:r>
        <w:rPr>
          <w:color w:val="366091"/>
          <w:sz w:val="24"/>
          <w:szCs w:val="24"/>
        </w:rPr>
        <w:t xml:space="preserve"> </w:t>
      </w:r>
    </w:p>
    <w:p w14:paraId="534E5264" w14:textId="77777777" w:rsidR="00554332" w:rsidRPr="00A1690B" w:rsidRDefault="00554332" w:rsidP="00554332">
      <w:pPr>
        <w:shd w:val="clear" w:color="auto" w:fill="FFFFFF"/>
        <w:spacing w:after="0" w:line="240" w:lineRule="auto"/>
        <w:ind w:right="-1"/>
        <w:jc w:val="both"/>
        <w:rPr>
          <w:rFonts w:eastAsia="Times New Roman"/>
          <w:color w:val="1F4E79" w:themeColor="accent5" w:themeShade="80"/>
          <w:sz w:val="24"/>
          <w:szCs w:val="24"/>
        </w:rPr>
      </w:pPr>
    </w:p>
    <w:p w14:paraId="7EBBB96A" w14:textId="00B496DB"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Venta publico                                          </w:t>
      </w:r>
      <w:r w:rsidR="0076734C">
        <w:rPr>
          <w:rFonts w:eastAsia="Times New Roman"/>
          <w:color w:val="2F5496" w:themeColor="accent1" w:themeShade="BF"/>
          <w:sz w:val="24"/>
          <w:szCs w:val="24"/>
        </w:rPr>
        <w:t>100</w:t>
      </w:r>
      <w:r w:rsidRPr="007B577A">
        <w:rPr>
          <w:rFonts w:eastAsia="Times New Roman"/>
          <w:color w:val="2F5496" w:themeColor="accent1" w:themeShade="BF"/>
          <w:sz w:val="24"/>
          <w:szCs w:val="24"/>
        </w:rPr>
        <w:t xml:space="preserve">.-usd           </w:t>
      </w:r>
    </w:p>
    <w:p w14:paraId="02C517B7" w14:textId="064AA88B"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Facturacion operador                            </w:t>
      </w:r>
      <w:r w:rsidR="0076734C">
        <w:rPr>
          <w:rFonts w:eastAsia="Times New Roman"/>
          <w:color w:val="2F5496" w:themeColor="accent1" w:themeShade="BF"/>
          <w:sz w:val="24"/>
          <w:szCs w:val="24"/>
        </w:rPr>
        <w:t xml:space="preserve">  85</w:t>
      </w:r>
      <w:r w:rsidRPr="007B577A">
        <w:rPr>
          <w:rFonts w:eastAsia="Times New Roman"/>
          <w:color w:val="2F5496" w:themeColor="accent1" w:themeShade="BF"/>
          <w:sz w:val="24"/>
          <w:szCs w:val="24"/>
        </w:rPr>
        <w:t>.-usd</w:t>
      </w:r>
      <w:bookmarkEnd w:id="2"/>
    </w:p>
    <w:p w14:paraId="5E2B72DD"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43E268A5" w14:textId="42C344C2" w:rsidR="00554332" w:rsidRPr="0076734C" w:rsidRDefault="00554332" w:rsidP="00554332">
      <w:pPr>
        <w:shd w:val="clear" w:color="auto" w:fill="FFFFFF"/>
        <w:spacing w:after="0" w:line="240" w:lineRule="auto"/>
        <w:ind w:left="-284" w:right="-1"/>
        <w:jc w:val="both"/>
        <w:rPr>
          <w:rFonts w:eastAsia="Times New Roman"/>
          <w:b/>
          <w:bCs/>
          <w:color w:val="ED7D31" w:themeColor="accent2"/>
          <w:sz w:val="24"/>
          <w:szCs w:val="24"/>
        </w:rPr>
      </w:pPr>
      <w:r w:rsidRPr="0076734C">
        <w:rPr>
          <w:rFonts w:eastAsia="Times New Roman"/>
          <w:b/>
          <w:bCs/>
          <w:color w:val="ED7D31" w:themeColor="accent2"/>
          <w:sz w:val="24"/>
          <w:szCs w:val="24"/>
        </w:rPr>
        <w:t>ENCANTOS DE ESTAMBUL (D</w:t>
      </w:r>
      <w:r w:rsidR="00F7468A" w:rsidRPr="0076734C">
        <w:rPr>
          <w:b/>
          <w:color w:val="ED7D31" w:themeColor="accent2"/>
          <w:sz w:val="24"/>
          <w:szCs w:val="24"/>
        </w:rPr>
        <w:t>í</w:t>
      </w:r>
      <w:r w:rsidRPr="0076734C">
        <w:rPr>
          <w:rFonts w:eastAsia="Times New Roman"/>
          <w:b/>
          <w:bCs/>
          <w:color w:val="ED7D31" w:themeColor="accent2"/>
          <w:sz w:val="24"/>
          <w:szCs w:val="24"/>
        </w:rPr>
        <w:t xml:space="preserve">a completo </w:t>
      </w:r>
      <w:r w:rsidR="0076734C">
        <w:rPr>
          <w:rFonts w:eastAsia="Times New Roman"/>
          <w:b/>
          <w:bCs/>
          <w:color w:val="ED7D31" w:themeColor="accent2"/>
          <w:sz w:val="24"/>
          <w:szCs w:val="24"/>
        </w:rPr>
        <w:t>sin</w:t>
      </w:r>
      <w:r w:rsidRPr="0076734C">
        <w:rPr>
          <w:rFonts w:eastAsia="Times New Roman"/>
          <w:b/>
          <w:bCs/>
          <w:color w:val="ED7D31" w:themeColor="accent2"/>
          <w:sz w:val="24"/>
          <w:szCs w:val="24"/>
        </w:rPr>
        <w:t xml:space="preserve"> almuerzo)</w:t>
      </w:r>
    </w:p>
    <w:p w14:paraId="5FD5630C" w14:textId="77777777"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Martes , Viernes </w:t>
      </w:r>
    </w:p>
    <w:p w14:paraId="1845ACC9" w14:textId="477550F3"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Salida del hotel.Comenzaremos el tour explorando la impresionante Cisterna Basílica (Yerebatan Sarnıcı). Este antiguo depósito de agua subterráneo del Imperio Bizantino es famoso por sus columnas y su atmósfera mágica. Despue visitaremos la histórica Mezquita de Eyüp, un lugar de gran importancia para los musulmanes y una de las mezquitas más antiguas de Estambul. Aquí podremos admirar la arquitectura islámica y la tranquilidad del entorno. A continuación, disfrutaremos de una pausa en el Café Pierre Loti, nombrado en honor al famoso escritor francés quien vino aquí a trabajar y a contemplar el panorama encantador de Estambul, que ofrece una vista panorámica del Cuerno de Oro.</w:t>
      </w:r>
      <w:r w:rsidR="005C61E5">
        <w:rPr>
          <w:rFonts w:eastAsia="Times New Roman"/>
          <w:color w:val="2F5496" w:themeColor="accent1" w:themeShade="BF"/>
          <w:sz w:val="24"/>
          <w:szCs w:val="24"/>
        </w:rPr>
        <w:t xml:space="preserve"> Por la tarde pasamos</w:t>
      </w:r>
      <w:r w:rsidRPr="007B577A">
        <w:rPr>
          <w:rFonts w:eastAsia="Times New Roman"/>
          <w:color w:val="2F5496" w:themeColor="accent1" w:themeShade="BF"/>
          <w:sz w:val="24"/>
          <w:szCs w:val="24"/>
        </w:rPr>
        <w:t xml:space="preserve"> por las murallas de Constantinopla , visitaremos el Patriarcado de Constantinopla en Fener, el centro espiritual de la Iglesia Ortodoxa ( por acaso si el Patriarcado esté cerrado, esta visita se substituira con la igleseia de la Iglesia San Esteban de los búlgaros, hecha en hierro fundido o otra ) . Exploraremos su rica historia y la importancia religiosa del lugar. Pasaremos la tarde en los barrios históricos de Fener y Balat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 Ezel .  Regreso al hotel. </w:t>
      </w:r>
    </w:p>
    <w:p w14:paraId="4402644D"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2ACEAA2D" w14:textId="147F73BD"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Venta publico                                           1</w:t>
      </w:r>
      <w:r w:rsidR="00F7468A">
        <w:rPr>
          <w:rFonts w:eastAsia="Times New Roman"/>
          <w:color w:val="2F5496" w:themeColor="accent1" w:themeShade="BF"/>
          <w:sz w:val="24"/>
          <w:szCs w:val="24"/>
        </w:rPr>
        <w:t>3</w:t>
      </w:r>
      <w:r w:rsidRPr="007B577A">
        <w:rPr>
          <w:rFonts w:eastAsia="Times New Roman"/>
          <w:color w:val="2F5496" w:themeColor="accent1" w:themeShade="BF"/>
          <w:sz w:val="24"/>
          <w:szCs w:val="24"/>
        </w:rPr>
        <w:t xml:space="preserve">0.-usd                          </w:t>
      </w:r>
    </w:p>
    <w:p w14:paraId="55634FC5" w14:textId="3088A09A"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Facturacion operador                             1</w:t>
      </w:r>
      <w:r w:rsidR="00F7468A">
        <w:rPr>
          <w:rFonts w:eastAsia="Times New Roman"/>
          <w:color w:val="2F5496" w:themeColor="accent1" w:themeShade="BF"/>
          <w:sz w:val="24"/>
          <w:szCs w:val="24"/>
        </w:rPr>
        <w:t>1</w:t>
      </w:r>
      <w:r w:rsidRPr="007B577A">
        <w:rPr>
          <w:rFonts w:eastAsia="Times New Roman"/>
          <w:color w:val="2F5496" w:themeColor="accent1" w:themeShade="BF"/>
          <w:sz w:val="24"/>
          <w:szCs w:val="24"/>
        </w:rPr>
        <w:t>0.-usd</w:t>
      </w:r>
    </w:p>
    <w:p w14:paraId="5DF82716" w14:textId="77777777" w:rsidR="00554332" w:rsidRPr="007B577A" w:rsidRDefault="00554332" w:rsidP="00554332">
      <w:pPr>
        <w:shd w:val="clear" w:color="auto" w:fill="FFFFFF"/>
        <w:spacing w:after="0" w:line="240" w:lineRule="auto"/>
        <w:ind w:right="-1"/>
        <w:jc w:val="both"/>
        <w:rPr>
          <w:rFonts w:eastAsia="Times New Roman"/>
          <w:color w:val="538135" w:themeColor="accent6" w:themeShade="BF"/>
          <w:sz w:val="24"/>
          <w:szCs w:val="24"/>
        </w:rPr>
      </w:pPr>
    </w:p>
    <w:p w14:paraId="14004DC3" w14:textId="1C10CE0F"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bookmarkStart w:id="3" w:name="_Hlk175834868"/>
      <w:r w:rsidRPr="0076734C">
        <w:rPr>
          <w:rFonts w:eastAsia="Times New Roman"/>
          <w:b/>
          <w:bCs/>
          <w:color w:val="ED7D31" w:themeColor="accent2"/>
          <w:sz w:val="24"/>
          <w:szCs w:val="24"/>
        </w:rPr>
        <w:t xml:space="preserve">NOVELAS TURCAS Y GRAN BAZAR (Medio </w:t>
      </w:r>
      <w:r w:rsidR="00F7468A" w:rsidRPr="0076734C">
        <w:rPr>
          <w:rFonts w:eastAsia="Times New Roman"/>
          <w:b/>
          <w:bCs/>
          <w:color w:val="ED7D31" w:themeColor="accent2"/>
          <w:sz w:val="24"/>
          <w:szCs w:val="24"/>
        </w:rPr>
        <w:t>Día</w:t>
      </w:r>
      <w:r w:rsidRPr="0076734C">
        <w:rPr>
          <w:rFonts w:eastAsia="Times New Roman"/>
          <w:b/>
          <w:bCs/>
          <w:color w:val="ED7D31" w:themeColor="accent2"/>
          <w:sz w:val="24"/>
          <w:szCs w:val="24"/>
        </w:rPr>
        <w:t xml:space="preserve"> sin almuerzo) </w:t>
      </w:r>
      <w:r w:rsidRPr="0076734C">
        <w:rPr>
          <w:rFonts w:eastAsia="Times New Roman"/>
          <w:i/>
          <w:iCs/>
          <w:color w:val="ED7D31" w:themeColor="accent2"/>
          <w:sz w:val="24"/>
          <w:szCs w:val="24"/>
        </w:rPr>
        <w:t xml:space="preserve">*** esta excursion es solo para los pasajeros de los circuitos de colores de turquia , civilizaciones turcas ,perlas de turquia y joyas de capadocia </w:t>
      </w:r>
    </w:p>
    <w:p w14:paraId="6AB3F25A" w14:textId="77777777"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Salidas : Los Lunes todo el ano y los Jueves entre 01/03/25 – 31/10/25</w:t>
      </w:r>
    </w:p>
    <w:p w14:paraId="14654F99" w14:textId="77777777"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Salida del hotel para visitar a Gran Bazaar (cerrado los domingos , fiestas religiosas y los 29 de Octubres ), edificio que alberga más de 4000 tiendas en su interior. Despues seguimos a visitar los Barrios de Balat (fue un importante centro para las comunidades judías, griegas y armenias) y Fener  ( es famoso por su comunidad griega ortodoxa ),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 Ezel .</w:t>
      </w:r>
    </w:p>
    <w:p w14:paraId="0DAB5F73" w14:textId="77777777" w:rsidR="00554332"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p>
    <w:p w14:paraId="794BF852" w14:textId="77777777" w:rsidR="00F7468A" w:rsidRDefault="00F7468A" w:rsidP="00554332">
      <w:pPr>
        <w:shd w:val="clear" w:color="auto" w:fill="FFFFFF"/>
        <w:spacing w:after="0" w:line="240" w:lineRule="auto"/>
        <w:ind w:left="-284" w:right="-1"/>
        <w:jc w:val="both"/>
        <w:rPr>
          <w:rFonts w:eastAsia="Times New Roman"/>
          <w:color w:val="2F5496" w:themeColor="accent1" w:themeShade="BF"/>
          <w:sz w:val="24"/>
          <w:szCs w:val="24"/>
        </w:rPr>
      </w:pPr>
    </w:p>
    <w:p w14:paraId="0D976ECD" w14:textId="77777777" w:rsidR="00F7468A" w:rsidRPr="007B577A" w:rsidRDefault="00F7468A" w:rsidP="00554332">
      <w:pPr>
        <w:shd w:val="clear" w:color="auto" w:fill="FFFFFF"/>
        <w:spacing w:after="0" w:line="240" w:lineRule="auto"/>
        <w:ind w:left="-284" w:right="-1"/>
        <w:jc w:val="both"/>
        <w:rPr>
          <w:rFonts w:eastAsia="Times New Roman"/>
          <w:color w:val="2F5496" w:themeColor="accent1" w:themeShade="BF"/>
          <w:sz w:val="24"/>
          <w:szCs w:val="24"/>
        </w:rPr>
      </w:pPr>
    </w:p>
    <w:p w14:paraId="02798178" w14:textId="301F746E"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Venta publico                                           5</w:t>
      </w:r>
      <w:r w:rsidR="00F7468A">
        <w:rPr>
          <w:rFonts w:eastAsia="Times New Roman"/>
          <w:color w:val="2F5496" w:themeColor="accent1" w:themeShade="BF"/>
          <w:sz w:val="24"/>
          <w:szCs w:val="24"/>
        </w:rPr>
        <w:t>5</w:t>
      </w:r>
      <w:r w:rsidRPr="007B577A">
        <w:rPr>
          <w:rFonts w:eastAsia="Times New Roman"/>
          <w:color w:val="2F5496" w:themeColor="accent1" w:themeShade="BF"/>
          <w:sz w:val="24"/>
          <w:szCs w:val="24"/>
        </w:rPr>
        <w:t xml:space="preserve">.-usd                             </w:t>
      </w:r>
    </w:p>
    <w:p w14:paraId="0A687F09" w14:textId="58AE4E59"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Facturacion operador                             4</w:t>
      </w:r>
      <w:r w:rsidR="00F7468A">
        <w:rPr>
          <w:rFonts w:eastAsia="Times New Roman"/>
          <w:color w:val="2F5496" w:themeColor="accent1" w:themeShade="BF"/>
          <w:sz w:val="24"/>
          <w:szCs w:val="24"/>
        </w:rPr>
        <w:t>4</w:t>
      </w:r>
      <w:r w:rsidRPr="007B577A">
        <w:rPr>
          <w:rFonts w:eastAsia="Times New Roman"/>
          <w:color w:val="2F5496" w:themeColor="accent1" w:themeShade="BF"/>
          <w:sz w:val="24"/>
          <w:szCs w:val="24"/>
        </w:rPr>
        <w:t>.-usd</w:t>
      </w:r>
    </w:p>
    <w:p w14:paraId="65DE36B7" w14:textId="77777777" w:rsidR="00554332"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18E5EF07" w14:textId="77777777" w:rsidR="00554332" w:rsidRPr="0076734C" w:rsidRDefault="00554332" w:rsidP="00554332">
      <w:pPr>
        <w:spacing w:after="0" w:line="240" w:lineRule="auto"/>
        <w:ind w:left="-284" w:right="-1"/>
        <w:jc w:val="both"/>
        <w:rPr>
          <w:rFonts w:ascii="Times New Roman" w:eastAsia="Times New Roman" w:hAnsi="Times New Roman" w:cs="Times New Roman"/>
          <w:color w:val="ED7D31" w:themeColor="accent2"/>
          <w:sz w:val="24"/>
          <w:szCs w:val="24"/>
        </w:rPr>
      </w:pPr>
      <w:r w:rsidRPr="0076734C">
        <w:rPr>
          <w:rFonts w:eastAsia="Times New Roman"/>
          <w:b/>
          <w:bCs/>
          <w:color w:val="ED7D31" w:themeColor="accent2"/>
          <w:sz w:val="24"/>
          <w:szCs w:val="24"/>
        </w:rPr>
        <w:t>CENA ESPECTÁCULO EN EL CRUCERO DEL BÓSFORO </w:t>
      </w:r>
    </w:p>
    <w:p w14:paraId="480FA0F5" w14:textId="77777777" w:rsidR="00554332" w:rsidRPr="00D93E48" w:rsidRDefault="00554332" w:rsidP="00554332">
      <w:pPr>
        <w:spacing w:after="0" w:line="240" w:lineRule="auto"/>
        <w:ind w:left="-284" w:right="-1"/>
        <w:jc w:val="both"/>
        <w:rPr>
          <w:rFonts w:ascii="Times New Roman" w:eastAsia="Times New Roman" w:hAnsi="Times New Roman" w:cs="Times New Roman"/>
          <w:color w:val="2F5496" w:themeColor="accent1" w:themeShade="BF"/>
          <w:sz w:val="24"/>
          <w:szCs w:val="24"/>
        </w:rPr>
      </w:pPr>
      <w:r w:rsidRPr="007B577A">
        <w:rPr>
          <w:rFonts w:eastAsia="Times New Roman"/>
          <w:color w:val="2F5496" w:themeColor="accent1" w:themeShade="BF"/>
          <w:sz w:val="24"/>
          <w:szCs w:val="24"/>
        </w:rPr>
        <w:t>Cena con espectáculo de folklore y  bailarina del vientre en el Crucero del Bósforo, el estrecho que separa Europa y Asia . Traslado hotel –crucero – hotel incluidos </w:t>
      </w:r>
      <w:r>
        <w:rPr>
          <w:rFonts w:eastAsia="Times New Roman"/>
          <w:color w:val="2F5496" w:themeColor="accent1" w:themeShade="BF"/>
          <w:sz w:val="24"/>
          <w:szCs w:val="24"/>
        </w:rPr>
        <w:t xml:space="preserve">( </w:t>
      </w:r>
      <w:r w:rsidRPr="001C0DF9">
        <w:rPr>
          <w:rFonts w:eastAsia="Times New Roman"/>
          <w:b/>
          <w:bCs/>
          <w:color w:val="366091"/>
          <w:sz w:val="24"/>
          <w:szCs w:val="24"/>
        </w:rPr>
        <w:t>Con bebidas alcolicas</w:t>
      </w:r>
      <w:r>
        <w:rPr>
          <w:rFonts w:eastAsia="Times New Roman"/>
          <w:b/>
          <w:bCs/>
          <w:color w:val="366091"/>
          <w:sz w:val="24"/>
          <w:szCs w:val="24"/>
        </w:rPr>
        <w:t xml:space="preserve"> )</w:t>
      </w:r>
      <w:r w:rsidRPr="001C0DF9">
        <w:rPr>
          <w:rFonts w:eastAsia="Times New Roman"/>
          <w:b/>
          <w:bCs/>
          <w:color w:val="366091"/>
          <w:sz w:val="24"/>
          <w:szCs w:val="24"/>
        </w:rPr>
        <w:t xml:space="preserve"> </w:t>
      </w:r>
      <w:r w:rsidRPr="001C0DF9">
        <w:rPr>
          <w:rFonts w:eastAsia="Times New Roman"/>
          <w:b/>
          <w:bCs/>
          <w:color w:val="366091"/>
          <w:sz w:val="24"/>
          <w:szCs w:val="24"/>
        </w:rPr>
        <w:tab/>
      </w:r>
    </w:p>
    <w:p w14:paraId="1A9EA070" w14:textId="65EC1B2B" w:rsidR="00554332" w:rsidRDefault="00554332" w:rsidP="00554332">
      <w:pPr>
        <w:spacing w:after="0" w:line="240" w:lineRule="auto"/>
        <w:ind w:left="-426" w:right="-1" w:firstLine="142"/>
        <w:rPr>
          <w:rFonts w:eastAsia="Times New Roman"/>
          <w:color w:val="2F5496" w:themeColor="accent1" w:themeShade="BF"/>
          <w:sz w:val="24"/>
          <w:szCs w:val="24"/>
        </w:rPr>
      </w:pPr>
      <w:r w:rsidRPr="007B577A">
        <w:rPr>
          <w:rFonts w:eastAsia="Times New Roman"/>
          <w:color w:val="2F5496" w:themeColor="accent1" w:themeShade="BF"/>
          <w:sz w:val="24"/>
          <w:szCs w:val="24"/>
        </w:rPr>
        <w:t>Precio por persona                 </w:t>
      </w:r>
      <w:r w:rsidR="00F7468A">
        <w:rPr>
          <w:rFonts w:eastAsia="Times New Roman"/>
          <w:color w:val="2F5496" w:themeColor="accent1" w:themeShade="BF"/>
          <w:sz w:val="24"/>
          <w:szCs w:val="24"/>
        </w:rPr>
        <w:tab/>
      </w:r>
      <w:r w:rsidR="00F7468A">
        <w:rPr>
          <w:rFonts w:eastAsia="Times New Roman"/>
          <w:color w:val="2F5496" w:themeColor="accent1" w:themeShade="BF"/>
          <w:sz w:val="24"/>
          <w:szCs w:val="24"/>
        </w:rPr>
        <w:tab/>
      </w:r>
      <w:r w:rsidR="003E0FE9">
        <w:rPr>
          <w:rFonts w:eastAsia="Times New Roman"/>
          <w:color w:val="2F5496" w:themeColor="accent1" w:themeShade="BF"/>
          <w:sz w:val="24"/>
          <w:szCs w:val="24"/>
        </w:rPr>
        <w:t>100</w:t>
      </w:r>
      <w:r w:rsidR="00F7468A">
        <w:rPr>
          <w:rFonts w:eastAsia="Times New Roman"/>
          <w:color w:val="2F5496" w:themeColor="accent1" w:themeShade="BF"/>
          <w:sz w:val="24"/>
          <w:szCs w:val="24"/>
        </w:rPr>
        <w:t>.-usd</w:t>
      </w:r>
      <w:r w:rsidRPr="007B577A">
        <w:rPr>
          <w:rFonts w:eastAsia="Times New Roman"/>
          <w:color w:val="2F5496" w:themeColor="accent1" w:themeShade="BF"/>
          <w:sz w:val="24"/>
          <w:szCs w:val="24"/>
        </w:rPr>
        <w:tab/>
      </w:r>
    </w:p>
    <w:p w14:paraId="527D9C76" w14:textId="2C061F19" w:rsidR="00554332" w:rsidRPr="007B577A" w:rsidRDefault="00554332" w:rsidP="00554332">
      <w:pPr>
        <w:spacing w:after="0" w:line="240" w:lineRule="auto"/>
        <w:ind w:left="-284" w:right="-1"/>
        <w:rPr>
          <w:rFonts w:ascii="Times New Roman" w:eastAsia="Times New Roman" w:hAnsi="Times New Roman" w:cs="Times New Roman"/>
          <w:color w:val="2F5496" w:themeColor="accent1" w:themeShade="BF"/>
          <w:sz w:val="24"/>
          <w:szCs w:val="24"/>
        </w:rPr>
      </w:pPr>
      <w:r w:rsidRPr="007B577A">
        <w:rPr>
          <w:rFonts w:eastAsia="Times New Roman"/>
          <w:color w:val="2F5496" w:themeColor="accent1" w:themeShade="BF"/>
          <w:sz w:val="24"/>
          <w:szCs w:val="24"/>
        </w:rPr>
        <w:t>Facturacion operador</w:t>
      </w:r>
      <w:r w:rsidR="00F7468A">
        <w:rPr>
          <w:rFonts w:eastAsia="Times New Roman"/>
          <w:color w:val="2F5496" w:themeColor="accent1" w:themeShade="BF"/>
          <w:sz w:val="24"/>
          <w:szCs w:val="24"/>
        </w:rPr>
        <w:tab/>
      </w:r>
      <w:r w:rsidR="00F7468A">
        <w:rPr>
          <w:rFonts w:eastAsia="Times New Roman"/>
          <w:color w:val="2F5496" w:themeColor="accent1" w:themeShade="BF"/>
          <w:sz w:val="24"/>
          <w:szCs w:val="24"/>
        </w:rPr>
        <w:tab/>
      </w:r>
      <w:r w:rsidR="00F7468A">
        <w:rPr>
          <w:rFonts w:eastAsia="Times New Roman"/>
          <w:color w:val="2F5496" w:themeColor="accent1" w:themeShade="BF"/>
          <w:sz w:val="24"/>
          <w:szCs w:val="24"/>
        </w:rPr>
        <w:tab/>
      </w:r>
      <w:r w:rsidR="003E0FE9">
        <w:rPr>
          <w:rFonts w:eastAsia="Times New Roman"/>
          <w:color w:val="2F5496" w:themeColor="accent1" w:themeShade="BF"/>
          <w:sz w:val="24"/>
          <w:szCs w:val="24"/>
        </w:rPr>
        <w:t xml:space="preserve">  90</w:t>
      </w:r>
      <w:r w:rsidR="00F7468A">
        <w:rPr>
          <w:rFonts w:eastAsia="Times New Roman"/>
          <w:color w:val="2F5496" w:themeColor="accent1" w:themeShade="BF"/>
          <w:sz w:val="24"/>
          <w:szCs w:val="24"/>
        </w:rPr>
        <w:t>.-usd</w:t>
      </w:r>
    </w:p>
    <w:p w14:paraId="652ED369" w14:textId="149AECC8" w:rsidR="00554332" w:rsidRPr="007B577A" w:rsidRDefault="00554332" w:rsidP="0076734C">
      <w:pPr>
        <w:spacing w:after="0" w:line="240" w:lineRule="auto"/>
        <w:ind w:left="-284" w:right="-1"/>
        <w:jc w:val="both"/>
        <w:rPr>
          <w:rFonts w:ascii="Times New Roman" w:eastAsia="Times New Roman" w:hAnsi="Times New Roman" w:cs="Times New Roman"/>
          <w:sz w:val="24"/>
          <w:szCs w:val="24"/>
        </w:rPr>
      </w:pPr>
      <w:r w:rsidRPr="009827D8">
        <w:rPr>
          <w:rFonts w:eastAsia="Times New Roman"/>
          <w:color w:val="366091"/>
          <w:sz w:val="24"/>
          <w:szCs w:val="24"/>
        </w:rPr>
        <w:tab/>
        <w:t> </w:t>
      </w:r>
      <w:r w:rsidRPr="009827D8">
        <w:rPr>
          <w:rFonts w:eastAsia="Times New Roman"/>
          <w:color w:val="366091"/>
          <w:sz w:val="24"/>
          <w:szCs w:val="24"/>
        </w:rPr>
        <w:tab/>
        <w:t xml:space="preserve"> </w:t>
      </w:r>
    </w:p>
    <w:bookmarkEnd w:id="1"/>
    <w:p w14:paraId="5071593B" w14:textId="77777777" w:rsidR="00554332" w:rsidRPr="0076734C" w:rsidRDefault="00554332" w:rsidP="00554332">
      <w:pPr>
        <w:shd w:val="clear" w:color="auto" w:fill="FFFFFF"/>
        <w:spacing w:after="0" w:line="240" w:lineRule="auto"/>
        <w:ind w:left="-284" w:right="-1"/>
        <w:jc w:val="both"/>
        <w:rPr>
          <w:rFonts w:eastAsia="Times New Roman"/>
          <w:b/>
          <w:bCs/>
          <w:color w:val="ED7D31" w:themeColor="accent2"/>
          <w:sz w:val="24"/>
          <w:szCs w:val="24"/>
        </w:rPr>
      </w:pPr>
      <w:r w:rsidRPr="0076734C">
        <w:rPr>
          <w:rFonts w:eastAsia="Times New Roman"/>
          <w:b/>
          <w:bCs/>
          <w:color w:val="ED7D31" w:themeColor="accent2"/>
          <w:sz w:val="24"/>
          <w:szCs w:val="24"/>
        </w:rPr>
        <w:t xml:space="preserve">CAPADOCIA ESCONDIDA CON 4X4 EN CAPADOCIA </w:t>
      </w:r>
    </w:p>
    <w:p w14:paraId="27791077" w14:textId="3DDA3572"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w:t>
      </w:r>
      <w:r w:rsidR="00F7468A" w:rsidRPr="0076734C">
        <w:rPr>
          <w:rFonts w:eastAsia="Times New Roman"/>
          <w:i/>
          <w:iCs/>
          <w:color w:val="ED7D31" w:themeColor="accent2"/>
          <w:sz w:val="24"/>
          <w:szCs w:val="24"/>
        </w:rPr>
        <w:t>Día</w:t>
      </w:r>
      <w:r w:rsidRPr="0076734C">
        <w:rPr>
          <w:rFonts w:eastAsia="Times New Roman"/>
          <w:i/>
          <w:iCs/>
          <w:color w:val="ED7D31" w:themeColor="accent2"/>
          <w:sz w:val="24"/>
          <w:szCs w:val="24"/>
        </w:rPr>
        <w:t xml:space="preserve">rias </w:t>
      </w:r>
    </w:p>
    <w:p w14:paraId="4F1E68F7" w14:textId="14289D94" w:rsidR="00554332" w:rsidRDefault="00554332" w:rsidP="00F7468A">
      <w:pPr>
        <w:shd w:val="clear" w:color="auto" w:fill="FFFFFF"/>
        <w:spacing w:after="0" w:line="240" w:lineRule="auto"/>
        <w:ind w:left="-284" w:right="-1"/>
        <w:jc w:val="both"/>
        <w:rPr>
          <w:rFonts w:eastAsia="Times New Roman"/>
          <w:color w:val="2F5496" w:themeColor="accent1" w:themeShade="BF"/>
          <w:sz w:val="24"/>
          <w:szCs w:val="24"/>
        </w:rPr>
      </w:pPr>
      <w:r w:rsidRPr="00A1690B">
        <w:rPr>
          <w:rFonts w:eastAsia="Times New Roman"/>
          <w:color w:val="1F4E79" w:themeColor="accent5" w:themeShade="80"/>
          <w:sz w:val="24"/>
          <w:szCs w:val="24"/>
        </w:rPr>
        <w:t xml:space="preserve">Una excursion opcional en 4X4 en los valles escondidas de Capadocia , con las explendidas paradas </w:t>
      </w:r>
      <w:r w:rsidRPr="007B577A">
        <w:rPr>
          <w:rFonts w:eastAsia="Times New Roman"/>
          <w:color w:val="2F5496" w:themeColor="accent1" w:themeShade="BF"/>
          <w:sz w:val="24"/>
          <w:szCs w:val="24"/>
        </w:rPr>
        <w:t>panoramicas para sacar fotos de las chimeneas de hadas y otras formaciones volcanicas que fueron formadas  desde hâce millones de anos por la naturaleza. La excursion terminara con un brindis de un vino espumoso por la extraor</w:t>
      </w:r>
      <w:r w:rsidR="00F7468A">
        <w:rPr>
          <w:rFonts w:eastAsia="Times New Roman"/>
          <w:color w:val="2F5496" w:themeColor="accent1" w:themeShade="BF"/>
          <w:sz w:val="24"/>
          <w:szCs w:val="24"/>
        </w:rPr>
        <w:t>Día</w:t>
      </w:r>
      <w:r w:rsidRPr="007B577A">
        <w:rPr>
          <w:rFonts w:eastAsia="Times New Roman"/>
          <w:color w:val="2F5496" w:themeColor="accent1" w:themeShade="BF"/>
          <w:sz w:val="24"/>
          <w:szCs w:val="24"/>
        </w:rPr>
        <w:t>naria belleza natural de la region de Capadocia</w:t>
      </w:r>
      <w:r w:rsidR="00F7468A">
        <w:rPr>
          <w:rFonts w:eastAsia="Times New Roman"/>
          <w:color w:val="2F5496" w:themeColor="accent1" w:themeShade="BF"/>
          <w:sz w:val="24"/>
          <w:szCs w:val="24"/>
        </w:rPr>
        <w:t>.</w:t>
      </w:r>
      <w:r w:rsidRPr="007B577A">
        <w:rPr>
          <w:rFonts w:eastAsia="Times New Roman"/>
          <w:color w:val="2F5496" w:themeColor="accent1" w:themeShade="BF"/>
          <w:sz w:val="24"/>
          <w:szCs w:val="24"/>
        </w:rPr>
        <w:t xml:space="preserve"> </w:t>
      </w:r>
    </w:p>
    <w:p w14:paraId="4249615A" w14:textId="77777777" w:rsidR="00F7468A" w:rsidRPr="007B577A" w:rsidRDefault="00F7468A" w:rsidP="00F7468A">
      <w:pPr>
        <w:shd w:val="clear" w:color="auto" w:fill="FFFFFF"/>
        <w:spacing w:after="0" w:line="240" w:lineRule="auto"/>
        <w:ind w:left="-284" w:right="-1"/>
        <w:jc w:val="both"/>
        <w:rPr>
          <w:rFonts w:eastAsia="Times New Roman"/>
          <w:color w:val="2F5496" w:themeColor="accent1" w:themeShade="BF"/>
          <w:sz w:val="24"/>
          <w:szCs w:val="24"/>
        </w:rPr>
      </w:pPr>
    </w:p>
    <w:p w14:paraId="5CADA68B" w14:textId="1476AB0A"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Venta publico                                           </w:t>
      </w:r>
      <w:r w:rsidR="00F7468A">
        <w:rPr>
          <w:rFonts w:eastAsia="Times New Roman"/>
          <w:color w:val="2F5496" w:themeColor="accent1" w:themeShade="BF"/>
          <w:sz w:val="24"/>
          <w:szCs w:val="24"/>
        </w:rPr>
        <w:t>80</w:t>
      </w:r>
      <w:r w:rsidRPr="007B577A">
        <w:rPr>
          <w:rFonts w:eastAsia="Times New Roman"/>
          <w:color w:val="2F5496" w:themeColor="accent1" w:themeShade="BF"/>
          <w:sz w:val="24"/>
          <w:szCs w:val="24"/>
        </w:rPr>
        <w:t xml:space="preserve">.-usd                             </w:t>
      </w:r>
    </w:p>
    <w:p w14:paraId="0CDB0208" w14:textId="4E957E11"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Facturacion operador                             6</w:t>
      </w:r>
      <w:r w:rsidR="00F7468A">
        <w:rPr>
          <w:rFonts w:eastAsia="Times New Roman"/>
          <w:color w:val="2F5496" w:themeColor="accent1" w:themeShade="BF"/>
          <w:sz w:val="24"/>
          <w:szCs w:val="24"/>
        </w:rPr>
        <w:t>5</w:t>
      </w:r>
      <w:r w:rsidRPr="007B577A">
        <w:rPr>
          <w:rFonts w:eastAsia="Times New Roman"/>
          <w:color w:val="2F5496" w:themeColor="accent1" w:themeShade="BF"/>
          <w:sz w:val="24"/>
          <w:szCs w:val="24"/>
        </w:rPr>
        <w:t>.-usd</w:t>
      </w:r>
    </w:p>
    <w:p w14:paraId="48E9B716"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49219A16" w14:textId="77777777" w:rsidR="00554332" w:rsidRPr="0076734C" w:rsidRDefault="00554332" w:rsidP="00554332">
      <w:pPr>
        <w:shd w:val="clear" w:color="auto" w:fill="FFFFFF"/>
        <w:spacing w:after="0" w:line="240" w:lineRule="auto"/>
        <w:ind w:left="-284" w:right="-1"/>
        <w:jc w:val="both"/>
        <w:rPr>
          <w:rFonts w:eastAsia="Times New Roman"/>
          <w:b/>
          <w:bCs/>
          <w:color w:val="ED7D31" w:themeColor="accent2"/>
          <w:sz w:val="24"/>
          <w:szCs w:val="24"/>
        </w:rPr>
      </w:pPr>
      <w:r w:rsidRPr="0076734C">
        <w:rPr>
          <w:rFonts w:eastAsia="Times New Roman"/>
          <w:b/>
          <w:bCs/>
          <w:color w:val="ED7D31" w:themeColor="accent2"/>
          <w:sz w:val="24"/>
          <w:szCs w:val="24"/>
        </w:rPr>
        <w:t xml:space="preserve">NOCHE TURCA EN CAPADOCIA </w:t>
      </w:r>
    </w:p>
    <w:p w14:paraId="292128B1" w14:textId="3BBD8A70"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w:t>
      </w:r>
      <w:r w:rsidR="00F7468A" w:rsidRPr="0076734C">
        <w:rPr>
          <w:rFonts w:eastAsia="Times New Roman"/>
          <w:i/>
          <w:iCs/>
          <w:color w:val="ED7D31" w:themeColor="accent2"/>
          <w:sz w:val="24"/>
          <w:szCs w:val="24"/>
        </w:rPr>
        <w:t>Día</w:t>
      </w:r>
      <w:r w:rsidRPr="0076734C">
        <w:rPr>
          <w:rFonts w:eastAsia="Times New Roman"/>
          <w:i/>
          <w:iCs/>
          <w:color w:val="ED7D31" w:themeColor="accent2"/>
          <w:sz w:val="24"/>
          <w:szCs w:val="24"/>
        </w:rPr>
        <w:t xml:space="preserve">rias </w:t>
      </w:r>
    </w:p>
    <w:p w14:paraId="7822DAF3" w14:textId="77777777"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6C369582"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05129889" w14:textId="452C9C19"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Venta publico                                           </w:t>
      </w:r>
      <w:r w:rsidR="00F7468A">
        <w:rPr>
          <w:rFonts w:eastAsia="Times New Roman"/>
          <w:color w:val="2F5496" w:themeColor="accent1" w:themeShade="BF"/>
          <w:sz w:val="24"/>
          <w:szCs w:val="24"/>
        </w:rPr>
        <w:t>8</w:t>
      </w:r>
      <w:r w:rsidR="001C0A80">
        <w:rPr>
          <w:rFonts w:eastAsia="Times New Roman"/>
          <w:color w:val="2F5496" w:themeColor="accent1" w:themeShade="BF"/>
          <w:sz w:val="24"/>
          <w:szCs w:val="24"/>
        </w:rPr>
        <w:t>5</w:t>
      </w:r>
      <w:r w:rsidRPr="007B577A">
        <w:rPr>
          <w:rFonts w:eastAsia="Times New Roman"/>
          <w:color w:val="2F5496" w:themeColor="accent1" w:themeShade="BF"/>
          <w:sz w:val="24"/>
          <w:szCs w:val="24"/>
        </w:rPr>
        <w:t xml:space="preserve">.-usd                             </w:t>
      </w:r>
    </w:p>
    <w:p w14:paraId="3572806F" w14:textId="2079893A" w:rsidR="00554332" w:rsidRPr="007B577A" w:rsidRDefault="00554332" w:rsidP="00554332">
      <w:pPr>
        <w:shd w:val="clear" w:color="auto" w:fill="FFFFFF"/>
        <w:spacing w:after="0" w:line="240" w:lineRule="auto"/>
        <w:ind w:left="-284" w:right="-1"/>
        <w:jc w:val="both"/>
        <w:rPr>
          <w:rFonts w:eastAsia="Times New Roman"/>
          <w:color w:val="2F5496" w:themeColor="accent1" w:themeShade="BF"/>
          <w:sz w:val="24"/>
          <w:szCs w:val="24"/>
        </w:rPr>
      </w:pPr>
      <w:r w:rsidRPr="007B577A">
        <w:rPr>
          <w:rFonts w:eastAsia="Times New Roman"/>
          <w:color w:val="2F5496" w:themeColor="accent1" w:themeShade="BF"/>
          <w:sz w:val="24"/>
          <w:szCs w:val="24"/>
        </w:rPr>
        <w:t xml:space="preserve">Facturacion operador                             </w:t>
      </w:r>
      <w:r w:rsidR="001C0A80">
        <w:rPr>
          <w:rFonts w:eastAsia="Times New Roman"/>
          <w:color w:val="2F5496" w:themeColor="accent1" w:themeShade="BF"/>
          <w:sz w:val="24"/>
          <w:szCs w:val="24"/>
        </w:rPr>
        <w:t>70</w:t>
      </w:r>
      <w:r w:rsidRPr="007B577A">
        <w:rPr>
          <w:rFonts w:eastAsia="Times New Roman"/>
          <w:color w:val="2F5496" w:themeColor="accent1" w:themeShade="BF"/>
          <w:sz w:val="24"/>
          <w:szCs w:val="24"/>
        </w:rPr>
        <w:t>.-usd</w:t>
      </w:r>
    </w:p>
    <w:bookmarkEnd w:id="3"/>
    <w:p w14:paraId="04B5F2CD" w14:textId="77777777" w:rsidR="00554332" w:rsidRPr="00A1690B" w:rsidRDefault="00554332" w:rsidP="00554332">
      <w:pPr>
        <w:shd w:val="clear" w:color="auto" w:fill="FFFFFF"/>
        <w:spacing w:after="0" w:line="240" w:lineRule="auto"/>
        <w:ind w:left="-284" w:right="-1"/>
        <w:jc w:val="both"/>
        <w:rPr>
          <w:rFonts w:eastAsia="Times New Roman"/>
          <w:color w:val="1F4E79" w:themeColor="accent5" w:themeShade="80"/>
          <w:sz w:val="24"/>
          <w:szCs w:val="24"/>
        </w:rPr>
      </w:pPr>
    </w:p>
    <w:p w14:paraId="53305918" w14:textId="355F97F4" w:rsidR="00554332" w:rsidRPr="0076734C" w:rsidRDefault="00554332" w:rsidP="00554332">
      <w:pPr>
        <w:spacing w:after="0" w:line="240" w:lineRule="auto"/>
        <w:ind w:left="-284" w:right="-1"/>
        <w:jc w:val="both"/>
        <w:rPr>
          <w:rFonts w:eastAsia="Times New Roman"/>
          <w:b/>
          <w:bCs/>
          <w:color w:val="ED7D31" w:themeColor="accent2"/>
          <w:sz w:val="24"/>
          <w:szCs w:val="24"/>
        </w:rPr>
      </w:pPr>
      <w:r w:rsidRPr="0076734C">
        <w:rPr>
          <w:rFonts w:eastAsia="Times New Roman"/>
          <w:b/>
          <w:bCs/>
          <w:color w:val="ED7D31" w:themeColor="accent2"/>
          <w:sz w:val="24"/>
          <w:szCs w:val="24"/>
        </w:rPr>
        <w:t>GLOBO  EN CAPADOCIA </w:t>
      </w:r>
    </w:p>
    <w:p w14:paraId="00D6D786" w14:textId="465B16B4"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w:t>
      </w:r>
      <w:r w:rsidR="00F7468A" w:rsidRPr="0076734C">
        <w:rPr>
          <w:rFonts w:eastAsia="Times New Roman"/>
          <w:i/>
          <w:iCs/>
          <w:color w:val="ED7D31" w:themeColor="accent2"/>
          <w:sz w:val="24"/>
          <w:szCs w:val="24"/>
        </w:rPr>
        <w:t>Día</w:t>
      </w:r>
      <w:r w:rsidRPr="0076734C">
        <w:rPr>
          <w:rFonts w:eastAsia="Times New Roman"/>
          <w:i/>
          <w:iCs/>
          <w:color w:val="ED7D31" w:themeColor="accent2"/>
          <w:sz w:val="24"/>
          <w:szCs w:val="24"/>
        </w:rPr>
        <w:t xml:space="preserve">rias </w:t>
      </w:r>
    </w:p>
    <w:p w14:paraId="4D16CF13" w14:textId="40D7B57E" w:rsidR="00554332" w:rsidRPr="007B577A" w:rsidRDefault="00F7468A" w:rsidP="00554332">
      <w:pPr>
        <w:shd w:val="clear" w:color="auto" w:fill="FFFFFF"/>
        <w:spacing w:after="0" w:line="240" w:lineRule="auto"/>
        <w:ind w:left="-284" w:right="-1"/>
        <w:jc w:val="both"/>
        <w:rPr>
          <w:rFonts w:eastAsia="Times New Roman"/>
          <w:i/>
          <w:iCs/>
          <w:color w:val="2F5496" w:themeColor="accent1" w:themeShade="BF"/>
          <w:sz w:val="24"/>
          <w:szCs w:val="24"/>
        </w:rPr>
      </w:pPr>
      <w:r>
        <w:rPr>
          <w:rFonts w:eastAsia="Times New Roman"/>
          <w:color w:val="2F5496" w:themeColor="accent1" w:themeShade="BF"/>
          <w:sz w:val="24"/>
          <w:szCs w:val="24"/>
        </w:rPr>
        <w:t>P</w:t>
      </w:r>
      <w:r w:rsidR="00554332" w:rsidRPr="007B577A">
        <w:rPr>
          <w:rFonts w:eastAsia="Times New Roman"/>
          <w:color w:val="2F5496" w:themeColor="accent1" w:themeShade="BF"/>
          <w:sz w:val="24"/>
          <w:szCs w:val="24"/>
        </w:rPr>
        <w:t>osibilidad de participar a una excursion en globo aerostatico, una experiencia unica, sobre las formaciones  rocosas,  chimeneas de hadas, formaciones naturales, paisajes lunares</w:t>
      </w:r>
      <w:r w:rsidR="00554332" w:rsidRPr="007B577A">
        <w:rPr>
          <w:rFonts w:eastAsia="Times New Roman"/>
          <w:color w:val="2F5496" w:themeColor="accent1" w:themeShade="BF"/>
        </w:rPr>
        <w:t>..</w:t>
      </w:r>
    </w:p>
    <w:p w14:paraId="7F12E9DC" w14:textId="77777777" w:rsidR="00554332" w:rsidRPr="001C0DF9" w:rsidRDefault="00554332" w:rsidP="00554332">
      <w:pPr>
        <w:spacing w:after="0" w:line="240" w:lineRule="auto"/>
        <w:ind w:left="-284" w:right="-1"/>
        <w:rPr>
          <w:rFonts w:ascii="Times New Roman" w:eastAsia="Times New Roman" w:hAnsi="Times New Roman" w:cs="Times New Roman"/>
          <w:sz w:val="24"/>
          <w:szCs w:val="24"/>
        </w:rPr>
      </w:pPr>
    </w:p>
    <w:p w14:paraId="13A2A00D" w14:textId="77777777" w:rsidR="00554332" w:rsidRPr="001C0DF9" w:rsidRDefault="00554332" w:rsidP="00554332">
      <w:pPr>
        <w:spacing w:after="0" w:line="240" w:lineRule="auto"/>
        <w:ind w:left="-284" w:right="-1"/>
        <w:rPr>
          <w:rFonts w:ascii="Times New Roman" w:eastAsia="Times New Roman" w:hAnsi="Times New Roman" w:cs="Times New Roman"/>
          <w:sz w:val="24"/>
          <w:szCs w:val="24"/>
        </w:rPr>
      </w:pPr>
      <w:r>
        <w:rPr>
          <w:noProof/>
          <w:color w:val="365F91"/>
          <w:sz w:val="24"/>
          <w:szCs w:val="24"/>
        </w:rPr>
        <mc:AlternateContent>
          <mc:Choice Requires="wps">
            <w:drawing>
              <wp:anchor distT="0" distB="0" distL="114300" distR="114300" simplePos="0" relativeHeight="251659264" behindDoc="0" locked="0" layoutInCell="1" allowOverlap="1" wp14:anchorId="7ADC2E0E" wp14:editId="6BDFC2FF">
                <wp:simplePos x="0" y="0"/>
                <wp:positionH relativeFrom="column">
                  <wp:posOffset>1303020</wp:posOffset>
                </wp:positionH>
                <wp:positionV relativeFrom="paragraph">
                  <wp:posOffset>7620</wp:posOffset>
                </wp:positionV>
                <wp:extent cx="1052195" cy="353060"/>
                <wp:effectExtent l="0" t="0" r="14605" b="27940"/>
                <wp:wrapNone/>
                <wp:docPr id="2128781134" name="Dikdörtgen 2128781134"/>
                <wp:cNvGraphicFramePr/>
                <a:graphic xmlns:a="http://schemas.openxmlformats.org/drawingml/2006/main">
                  <a:graphicData uri="http://schemas.microsoft.com/office/word/2010/wordprocessingShape">
                    <wps:wsp>
                      <wps:cNvSpPr/>
                      <wps:spPr>
                        <a:xfrm>
                          <a:off x="0" y="0"/>
                          <a:ext cx="1052195" cy="3530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78232C" w14:textId="77777777" w:rsidR="00554332" w:rsidRPr="0013677F" w:rsidRDefault="00554332" w:rsidP="00554332">
                            <w:pPr>
                              <w:jc w:val="center"/>
                              <w:rPr>
                                <w:b/>
                                <w:bCs/>
                              </w:rPr>
                            </w:pPr>
                            <w:r w:rsidRPr="0013677F">
                              <w:rPr>
                                <w:b/>
                                <w:bCs/>
                              </w:rPr>
                              <w:t>CONSULTAR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C2E0E" id="Dikdörtgen 2128781134" o:spid="_x0000_s1026" style="position:absolute;left:0;text-align:left;margin-left:102.6pt;margin-top:.6pt;width:82.85pt;height:2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" fillcolor="#4472c4 [3204]" strokecolor="#1f3763 [1604]" strokeweight="1pt">
                <v:textbox>
                  <w:txbxContent>
                    <w:p w14:paraId="0278232C" w14:textId="77777777" w:rsidR="00554332" w:rsidRPr="0013677F" w:rsidRDefault="00554332" w:rsidP="00554332">
                      <w:pPr>
                        <w:jc w:val="center"/>
                        <w:rPr>
                          <w:b/>
                          <w:bCs/>
                        </w:rPr>
                      </w:pPr>
                      <w:r w:rsidRPr="0013677F">
                        <w:rPr>
                          <w:b/>
                          <w:bCs/>
                        </w:rPr>
                        <w:t>CONSULTAR</w:t>
                      </w:r>
                    </w:p>
                  </w:txbxContent>
                </v:textbox>
              </v:rect>
            </w:pict>
          </mc:Fallback>
        </mc:AlternateContent>
      </w:r>
      <w:r w:rsidRPr="001C0DF9">
        <w:rPr>
          <w:rFonts w:eastAsia="Times New Roman"/>
          <w:color w:val="366091"/>
          <w:sz w:val="24"/>
          <w:szCs w:val="24"/>
        </w:rPr>
        <w:t>Precio por persona                 </w:t>
      </w:r>
    </w:p>
    <w:p w14:paraId="60E2C167" w14:textId="77777777" w:rsidR="00554332" w:rsidRPr="001C0DF9" w:rsidRDefault="00554332" w:rsidP="00554332">
      <w:pPr>
        <w:spacing w:after="0" w:line="240" w:lineRule="auto"/>
        <w:ind w:left="-284" w:right="-1"/>
        <w:jc w:val="both"/>
        <w:rPr>
          <w:rFonts w:ascii="Times New Roman" w:eastAsia="Times New Roman" w:hAnsi="Times New Roman" w:cs="Times New Roman"/>
          <w:sz w:val="24"/>
          <w:szCs w:val="24"/>
        </w:rPr>
      </w:pPr>
      <w:r w:rsidRPr="001C0DF9">
        <w:rPr>
          <w:rFonts w:eastAsia="Times New Roman"/>
          <w:color w:val="366091"/>
          <w:sz w:val="24"/>
          <w:szCs w:val="24"/>
        </w:rPr>
        <w:t>Facturacion operador</w:t>
      </w:r>
      <w:r w:rsidRPr="001C0DF9">
        <w:rPr>
          <w:rFonts w:eastAsia="Times New Roman"/>
          <w:color w:val="366091"/>
        </w:rPr>
        <w:tab/>
        <w:t> </w:t>
      </w:r>
    </w:p>
    <w:p w14:paraId="76226C79" w14:textId="77777777" w:rsidR="00554332" w:rsidRPr="001C0DF9" w:rsidRDefault="00554332" w:rsidP="00554332">
      <w:pPr>
        <w:spacing w:after="0" w:line="240" w:lineRule="auto"/>
        <w:ind w:left="-284" w:right="-1"/>
        <w:rPr>
          <w:rFonts w:ascii="Times New Roman" w:eastAsia="Times New Roman" w:hAnsi="Times New Roman" w:cs="Times New Roman"/>
          <w:sz w:val="24"/>
          <w:szCs w:val="24"/>
        </w:rPr>
      </w:pPr>
    </w:p>
    <w:p w14:paraId="21A858EB" w14:textId="2F553034" w:rsidR="00554332" w:rsidRPr="0076734C" w:rsidRDefault="00554332" w:rsidP="00554332">
      <w:pPr>
        <w:spacing w:after="0" w:line="240" w:lineRule="auto"/>
        <w:ind w:left="-284" w:right="-1"/>
        <w:jc w:val="both"/>
        <w:rPr>
          <w:rFonts w:eastAsia="Times New Roman"/>
          <w:b/>
          <w:bCs/>
          <w:color w:val="ED7D31" w:themeColor="accent2"/>
          <w:sz w:val="24"/>
          <w:szCs w:val="24"/>
        </w:rPr>
      </w:pPr>
      <w:r w:rsidRPr="0076734C">
        <w:rPr>
          <w:rFonts w:eastAsia="Times New Roman"/>
          <w:b/>
          <w:bCs/>
          <w:color w:val="ED7D31" w:themeColor="accent2"/>
          <w:sz w:val="24"/>
          <w:szCs w:val="24"/>
        </w:rPr>
        <w:t>GLOBO  EN PAMUKKALE</w:t>
      </w:r>
    </w:p>
    <w:p w14:paraId="5267E5B1" w14:textId="4A39C3BE" w:rsidR="00554332" w:rsidRPr="0076734C" w:rsidRDefault="00554332" w:rsidP="00554332">
      <w:pPr>
        <w:shd w:val="clear" w:color="auto" w:fill="FFFFFF"/>
        <w:spacing w:after="0" w:line="240" w:lineRule="auto"/>
        <w:ind w:left="-284" w:right="-1"/>
        <w:jc w:val="both"/>
        <w:rPr>
          <w:rFonts w:eastAsia="Times New Roman"/>
          <w:i/>
          <w:iCs/>
          <w:color w:val="ED7D31" w:themeColor="accent2"/>
          <w:sz w:val="24"/>
          <w:szCs w:val="24"/>
        </w:rPr>
      </w:pPr>
      <w:r w:rsidRPr="0076734C">
        <w:rPr>
          <w:rFonts w:eastAsia="Times New Roman"/>
          <w:i/>
          <w:iCs/>
          <w:color w:val="ED7D31" w:themeColor="accent2"/>
          <w:sz w:val="24"/>
          <w:szCs w:val="24"/>
        </w:rPr>
        <w:t xml:space="preserve">Salidas : </w:t>
      </w:r>
      <w:r w:rsidR="00F7468A" w:rsidRPr="0076734C">
        <w:rPr>
          <w:rFonts w:eastAsia="Times New Roman"/>
          <w:i/>
          <w:iCs/>
          <w:color w:val="ED7D31" w:themeColor="accent2"/>
          <w:sz w:val="24"/>
          <w:szCs w:val="24"/>
        </w:rPr>
        <w:t>Día</w:t>
      </w:r>
      <w:r w:rsidRPr="0076734C">
        <w:rPr>
          <w:rFonts w:eastAsia="Times New Roman"/>
          <w:i/>
          <w:iCs/>
          <w:color w:val="ED7D31" w:themeColor="accent2"/>
          <w:sz w:val="24"/>
          <w:szCs w:val="24"/>
        </w:rPr>
        <w:t xml:space="preserve">rias </w:t>
      </w:r>
    </w:p>
    <w:p w14:paraId="76E3AB96" w14:textId="28C8E599" w:rsidR="00554332" w:rsidRPr="001C0DF9" w:rsidRDefault="00F7468A" w:rsidP="00554332">
      <w:pPr>
        <w:spacing w:after="0" w:line="240" w:lineRule="auto"/>
        <w:ind w:left="-284" w:right="-1"/>
        <w:rPr>
          <w:rFonts w:ascii="Times New Roman" w:eastAsia="Times New Roman" w:hAnsi="Times New Roman" w:cs="Times New Roman"/>
          <w:sz w:val="24"/>
          <w:szCs w:val="24"/>
        </w:rPr>
      </w:pPr>
      <w:r>
        <w:rPr>
          <w:rFonts w:eastAsia="Times New Roman"/>
          <w:color w:val="2F5496" w:themeColor="accent1" w:themeShade="BF"/>
          <w:shd w:val="clear" w:color="auto" w:fill="FFFFFF"/>
        </w:rPr>
        <w:t>V</w:t>
      </w:r>
      <w:r w:rsidR="00554332" w:rsidRPr="007B577A">
        <w:rPr>
          <w:rFonts w:eastAsia="Times New Roman"/>
          <w:color w:val="2F5496" w:themeColor="accent1" w:themeShade="BF"/>
          <w:shd w:val="clear" w:color="auto" w:fill="FFFFFF"/>
        </w:rPr>
        <w:t>olará lentamente sobre piscinas de blanco travertino de Pamukkale y las antiguas ruinas de la ciudad de Hierápolis. Tras aterrizar, disfrute de una copa de champán.</w:t>
      </w:r>
      <w:r w:rsidR="00554332" w:rsidRPr="001C0DF9">
        <w:rPr>
          <w:rFonts w:eastAsia="Times New Roman"/>
          <w:color w:val="55575B"/>
        </w:rPr>
        <w:br/>
      </w:r>
    </w:p>
    <w:p w14:paraId="173A961A" w14:textId="77777777" w:rsidR="00554332" w:rsidRPr="001C0DF9" w:rsidRDefault="00554332" w:rsidP="00554332">
      <w:pPr>
        <w:spacing w:after="0" w:line="240" w:lineRule="auto"/>
        <w:ind w:left="-284" w:right="-1"/>
        <w:rPr>
          <w:rFonts w:ascii="Times New Roman" w:eastAsia="Times New Roman" w:hAnsi="Times New Roman" w:cs="Times New Roman"/>
          <w:sz w:val="24"/>
          <w:szCs w:val="24"/>
        </w:rPr>
      </w:pPr>
      <w:r>
        <w:rPr>
          <w:noProof/>
          <w:color w:val="365F91"/>
          <w:sz w:val="24"/>
          <w:szCs w:val="24"/>
        </w:rPr>
        <mc:AlternateContent>
          <mc:Choice Requires="wps">
            <w:drawing>
              <wp:anchor distT="0" distB="0" distL="114300" distR="114300" simplePos="0" relativeHeight="251660288" behindDoc="0" locked="0" layoutInCell="1" allowOverlap="1" wp14:anchorId="0248B0D8" wp14:editId="39B4F9DA">
                <wp:simplePos x="0" y="0"/>
                <wp:positionH relativeFrom="column">
                  <wp:posOffset>1318260</wp:posOffset>
                </wp:positionH>
                <wp:positionV relativeFrom="paragraph">
                  <wp:posOffset>8255</wp:posOffset>
                </wp:positionV>
                <wp:extent cx="1052195" cy="372110"/>
                <wp:effectExtent l="0" t="0" r="14605" b="27940"/>
                <wp:wrapNone/>
                <wp:docPr id="1" name="Dikdörtgen 1"/>
                <wp:cNvGraphicFramePr/>
                <a:graphic xmlns:a="http://schemas.openxmlformats.org/drawingml/2006/main">
                  <a:graphicData uri="http://schemas.microsoft.com/office/word/2010/wordprocessingShape">
                    <wps:wsp>
                      <wps:cNvSpPr/>
                      <wps:spPr>
                        <a:xfrm>
                          <a:off x="0" y="0"/>
                          <a:ext cx="1052195" cy="3721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E9FA38" w14:textId="77777777" w:rsidR="00554332" w:rsidRPr="0013677F" w:rsidRDefault="00554332" w:rsidP="00554332">
                            <w:pPr>
                              <w:jc w:val="center"/>
                              <w:rPr>
                                <w:b/>
                                <w:bCs/>
                              </w:rPr>
                            </w:pPr>
                            <w:r w:rsidRPr="0013677F">
                              <w:rPr>
                                <w:b/>
                                <w:bCs/>
                              </w:rPr>
                              <w:t>CONSULTAR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48B0D8" id="Dikdörtgen 1" o:spid="_x0000_s1027" style="position:absolute;left:0;text-align:left;margin-left:103.8pt;margin-top:.65pt;width:82.85pt;height:2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" fillcolor="#4472c4 [3204]" strokecolor="#1f3763 [1604]" strokeweight="1pt">
                <v:textbox>
                  <w:txbxContent>
                    <w:p w14:paraId="55E9FA38" w14:textId="77777777" w:rsidR="00554332" w:rsidRPr="0013677F" w:rsidRDefault="00554332" w:rsidP="00554332">
                      <w:pPr>
                        <w:jc w:val="center"/>
                        <w:rPr>
                          <w:b/>
                          <w:bCs/>
                        </w:rPr>
                      </w:pPr>
                      <w:r w:rsidRPr="0013677F">
                        <w:rPr>
                          <w:b/>
                          <w:bCs/>
                        </w:rPr>
                        <w:t>CONSULTAR</w:t>
                      </w:r>
                    </w:p>
                  </w:txbxContent>
                </v:textbox>
              </v:rect>
            </w:pict>
          </mc:Fallback>
        </mc:AlternateContent>
      </w:r>
      <w:r w:rsidRPr="001C0DF9">
        <w:rPr>
          <w:rFonts w:eastAsia="Times New Roman"/>
          <w:color w:val="366091"/>
          <w:sz w:val="24"/>
          <w:szCs w:val="24"/>
        </w:rPr>
        <w:t>Precio por persona                 </w:t>
      </w:r>
    </w:p>
    <w:p w14:paraId="3D9D199E" w14:textId="77777777" w:rsidR="00554332" w:rsidRPr="001C0DF9" w:rsidRDefault="00554332" w:rsidP="00554332">
      <w:pPr>
        <w:spacing w:after="0" w:line="240" w:lineRule="auto"/>
        <w:ind w:left="-284" w:right="-1"/>
        <w:jc w:val="both"/>
        <w:rPr>
          <w:rFonts w:ascii="Times New Roman" w:eastAsia="Times New Roman" w:hAnsi="Times New Roman" w:cs="Times New Roman"/>
          <w:sz w:val="24"/>
          <w:szCs w:val="24"/>
        </w:rPr>
      </w:pPr>
      <w:r w:rsidRPr="001C0DF9">
        <w:rPr>
          <w:rFonts w:eastAsia="Times New Roman"/>
          <w:color w:val="366091"/>
          <w:sz w:val="24"/>
          <w:szCs w:val="24"/>
        </w:rPr>
        <w:t>Facturacion operador</w:t>
      </w:r>
      <w:r w:rsidRPr="001C0DF9">
        <w:rPr>
          <w:rFonts w:eastAsia="Times New Roman"/>
          <w:color w:val="366091"/>
        </w:rPr>
        <w:tab/>
        <w:t> </w:t>
      </w:r>
    </w:p>
    <w:p w14:paraId="4EECA8C0" w14:textId="77777777" w:rsidR="00554332" w:rsidRDefault="00554332" w:rsidP="00554332">
      <w:pPr>
        <w:shd w:val="clear" w:color="auto" w:fill="FFFFFF"/>
        <w:spacing w:after="0" w:line="240" w:lineRule="auto"/>
        <w:ind w:left="-284" w:right="-1"/>
        <w:rPr>
          <w:rFonts w:ascii="Times New Roman" w:eastAsia="Times New Roman" w:hAnsi="Times New Roman" w:cs="Times New Roman"/>
          <w:sz w:val="24"/>
          <w:szCs w:val="24"/>
        </w:rPr>
      </w:pPr>
      <w:r w:rsidRPr="001C0DF9">
        <w:rPr>
          <w:rFonts w:ascii="Times New Roman" w:eastAsia="Times New Roman" w:hAnsi="Times New Roman" w:cs="Times New Roman"/>
          <w:sz w:val="24"/>
          <w:szCs w:val="24"/>
        </w:rPr>
        <w:t> </w:t>
      </w:r>
    </w:p>
    <w:p w14:paraId="5586BF9C" w14:textId="5A573796" w:rsidR="00F7468A" w:rsidRPr="001C0A80" w:rsidRDefault="00F7468A" w:rsidP="00F7468A">
      <w:pPr>
        <w:spacing w:after="0" w:line="240" w:lineRule="auto"/>
        <w:ind w:left="-426"/>
        <w:jc w:val="both"/>
        <w:rPr>
          <w:i/>
          <w:iCs/>
          <w:color w:val="ED7D31" w:themeColor="accent2"/>
          <w:sz w:val="20"/>
          <w:szCs w:val="20"/>
        </w:rPr>
      </w:pPr>
      <w:bookmarkStart w:id="4" w:name="_Hlk195781126"/>
      <w:r w:rsidRPr="001C0A80">
        <w:rPr>
          <w:b/>
          <w:color w:val="ED7D31" w:themeColor="accent2"/>
          <w:sz w:val="24"/>
          <w:szCs w:val="24"/>
        </w:rPr>
        <w:lastRenderedPageBreak/>
        <w:t xml:space="preserve">EXCURSIÓN A LA ISLA DE CHIOS </w:t>
      </w:r>
      <w:r w:rsidRPr="001C0A80">
        <w:rPr>
          <w:b/>
          <w:bCs/>
          <w:color w:val="ED7D31" w:themeColor="accent2"/>
          <w:sz w:val="24"/>
          <w:szCs w:val="24"/>
        </w:rPr>
        <w:t xml:space="preserve">(desde marzo hasta al fin de diciembre) </w:t>
      </w:r>
      <w:r w:rsidRPr="001C0A80">
        <w:rPr>
          <w:i/>
          <w:iCs/>
          <w:color w:val="ED7D31" w:themeColor="accent2"/>
          <w:sz w:val="20"/>
          <w:szCs w:val="20"/>
        </w:rPr>
        <w:t>** Solo para los pasajeros del circuito</w:t>
      </w:r>
    </w:p>
    <w:p w14:paraId="2D71B9C3" w14:textId="77777777" w:rsidR="00F7468A" w:rsidRPr="00923F93" w:rsidRDefault="00F7468A" w:rsidP="00F7468A">
      <w:pPr>
        <w:spacing w:after="0" w:line="240" w:lineRule="auto"/>
        <w:ind w:left="-426"/>
        <w:jc w:val="both"/>
        <w:rPr>
          <w:color w:val="365F91"/>
          <w:sz w:val="24"/>
          <w:szCs w:val="24"/>
        </w:rPr>
      </w:pPr>
      <w:r w:rsidRPr="00923F93">
        <w:rPr>
          <w:color w:val="365F91"/>
          <w:sz w:val="24"/>
          <w:szCs w:val="24"/>
        </w:rPr>
        <w:t>Salida del hotel hacia el puerto de Çeşme para tomar el ferry hacia la isla de Chios. Llegada a Chios.</w:t>
      </w:r>
    </w:p>
    <w:p w14:paraId="7EF02B81" w14:textId="77777777" w:rsidR="00F7468A" w:rsidRPr="00923F93" w:rsidRDefault="00F7468A" w:rsidP="00F7468A">
      <w:pPr>
        <w:spacing w:after="0" w:line="240" w:lineRule="auto"/>
        <w:ind w:left="-426"/>
        <w:jc w:val="both"/>
        <w:rPr>
          <w:color w:val="365F91"/>
          <w:sz w:val="24"/>
          <w:szCs w:val="24"/>
        </w:rPr>
      </w:pPr>
      <w:r w:rsidRPr="00923F93">
        <w:rPr>
          <w:color w:val="365F91"/>
          <w:sz w:val="24"/>
          <w:szCs w:val="24"/>
        </w:rPr>
        <w:t xml:space="preserve">Visitaremos la isla, comenzando por un pueblo famoso por la producción de mástic, una resina vegetal especial que solo se encuentra en esta isla. Seguiremos hacia Kambos, donde veremos algunas casas de piedra de la época de Génova, y luego al pueblo de Armolia, donde observaremos los árboles de mástic y visitaremos talleres de cerámica. Continuaremos nuestra excursión hacia el pueblo de Mesta, donde tendremos la oportunidad de caminar por sus calles laberínticas de la época bizantina y visitar Megalos Taksiarhis. Tendremos tiempo libre para pasear por el pueblo y probar algunos productos locales. Después, partiremos hacia el sur hasta el pueblo de Pyrgi, famoso por sus casas decoradas en blanco y negro, y visitaremos la Iglesia del Santo Apóstol, que data también de la época bizantina. Nuestra última parada será en la playa volcánica de arena negra Mavra Volia, en Empoios. Finalizaremos nuestra excursión con la oportunidad de disfrutar de la deliciosa gastronomía griega en alguno de los muchos restaurantes de la zona. </w:t>
      </w:r>
      <w:r>
        <w:rPr>
          <w:color w:val="365F91"/>
          <w:sz w:val="24"/>
          <w:szCs w:val="24"/>
        </w:rPr>
        <w:t>(el almuerzo no esta incluido)</w:t>
      </w:r>
      <w:r w:rsidRPr="00923F93">
        <w:rPr>
          <w:color w:val="365F91"/>
          <w:sz w:val="24"/>
          <w:szCs w:val="24"/>
        </w:rPr>
        <w:t>Traslado al puerto y salida hacia Çeşme, en Turquía. Llegada al puerto de Çeşme y traslado al hotel.</w:t>
      </w:r>
    </w:p>
    <w:p w14:paraId="5EC1E082" w14:textId="77777777" w:rsidR="00F7468A" w:rsidRDefault="00F7468A" w:rsidP="00F7468A">
      <w:pPr>
        <w:spacing w:after="0" w:line="240" w:lineRule="auto"/>
        <w:ind w:left="-426"/>
        <w:jc w:val="both"/>
        <w:rPr>
          <w:color w:val="365F91"/>
          <w:sz w:val="24"/>
          <w:szCs w:val="24"/>
        </w:rPr>
      </w:pPr>
    </w:p>
    <w:p w14:paraId="4ECEC3C0" w14:textId="6BE70212" w:rsidR="00F7468A" w:rsidRDefault="00F7468A" w:rsidP="00F7468A">
      <w:pPr>
        <w:spacing w:after="0" w:line="240" w:lineRule="auto"/>
        <w:ind w:left="-426"/>
        <w:jc w:val="both"/>
        <w:rPr>
          <w:color w:val="365F91"/>
          <w:sz w:val="24"/>
          <w:szCs w:val="24"/>
        </w:rPr>
      </w:pPr>
      <w:r>
        <w:rPr>
          <w:color w:val="365F91"/>
          <w:sz w:val="24"/>
          <w:szCs w:val="24"/>
        </w:rPr>
        <w:t xml:space="preserve">Venta publico           </w:t>
      </w:r>
      <w:r>
        <w:rPr>
          <w:color w:val="365F91"/>
          <w:sz w:val="24"/>
          <w:szCs w:val="24"/>
        </w:rPr>
        <w:tab/>
        <w:t>1</w:t>
      </w:r>
      <w:r w:rsidR="00493BC7">
        <w:rPr>
          <w:color w:val="365F91"/>
          <w:sz w:val="24"/>
          <w:szCs w:val="24"/>
        </w:rPr>
        <w:t>8</w:t>
      </w:r>
      <w:r>
        <w:rPr>
          <w:color w:val="365F91"/>
          <w:sz w:val="24"/>
          <w:szCs w:val="24"/>
        </w:rPr>
        <w:t xml:space="preserve">0.-usd      </w:t>
      </w:r>
    </w:p>
    <w:p w14:paraId="6D38857F" w14:textId="04F2FFEB" w:rsidR="00F7468A" w:rsidRDefault="00F7468A" w:rsidP="00F7468A">
      <w:pPr>
        <w:spacing w:after="0" w:line="240" w:lineRule="auto"/>
        <w:ind w:left="-426"/>
        <w:jc w:val="both"/>
        <w:rPr>
          <w:color w:val="365F91"/>
          <w:sz w:val="24"/>
          <w:szCs w:val="24"/>
        </w:rPr>
      </w:pPr>
      <w:r>
        <w:rPr>
          <w:color w:val="365F91"/>
          <w:sz w:val="24"/>
          <w:szCs w:val="24"/>
        </w:rPr>
        <w:t>Facturacion operador         1</w:t>
      </w:r>
      <w:r w:rsidR="00493BC7">
        <w:rPr>
          <w:color w:val="365F91"/>
          <w:sz w:val="24"/>
          <w:szCs w:val="24"/>
        </w:rPr>
        <w:t>6</w:t>
      </w:r>
      <w:r>
        <w:rPr>
          <w:color w:val="365F91"/>
          <w:sz w:val="24"/>
          <w:szCs w:val="24"/>
        </w:rPr>
        <w:t xml:space="preserve">0.-usd </w:t>
      </w:r>
    </w:p>
    <w:p w14:paraId="2C6656CB" w14:textId="77777777" w:rsidR="00F7468A" w:rsidRPr="001C0A80" w:rsidRDefault="00F7468A" w:rsidP="00F7468A">
      <w:pPr>
        <w:spacing w:after="0" w:line="240" w:lineRule="auto"/>
        <w:ind w:left="-426"/>
        <w:jc w:val="both"/>
        <w:rPr>
          <w:color w:val="ED7D31" w:themeColor="accent2"/>
          <w:sz w:val="24"/>
          <w:szCs w:val="24"/>
        </w:rPr>
      </w:pPr>
    </w:p>
    <w:p w14:paraId="6D1C74BF" w14:textId="79E5EBA4" w:rsidR="00F7468A" w:rsidRPr="001C0A80" w:rsidRDefault="00F7468A" w:rsidP="00F7468A">
      <w:pPr>
        <w:spacing w:after="0" w:line="240" w:lineRule="auto"/>
        <w:ind w:left="-426"/>
        <w:jc w:val="both"/>
        <w:rPr>
          <w:i/>
          <w:iCs/>
          <w:color w:val="ED7D31" w:themeColor="accent2"/>
          <w:sz w:val="20"/>
          <w:szCs w:val="20"/>
        </w:rPr>
      </w:pPr>
      <w:bookmarkStart w:id="5" w:name="_Hlk207715741"/>
      <w:r w:rsidRPr="001C0A80">
        <w:rPr>
          <w:b/>
          <w:color w:val="ED7D31" w:themeColor="accent2"/>
          <w:sz w:val="24"/>
          <w:szCs w:val="24"/>
        </w:rPr>
        <w:t>EXCURSIÓN MARAVILLAS EGEAS (Se realiza como alternativa a la excursión a la isla de Cuíos cuando la excursión no se realiza por motivos meteorológicos o por la operación de los ferris.)</w:t>
      </w:r>
      <w:r w:rsidRPr="001C0A80">
        <w:rPr>
          <w:i/>
          <w:iCs/>
          <w:color w:val="ED7D31" w:themeColor="accent2"/>
          <w:sz w:val="20"/>
          <w:szCs w:val="20"/>
        </w:rPr>
        <w:t xml:space="preserve"> ** Solo para los pasajeros del circuito</w:t>
      </w:r>
    </w:p>
    <w:p w14:paraId="63635B4E" w14:textId="5E132872" w:rsidR="00F7468A" w:rsidRPr="007830BE" w:rsidRDefault="00F7468A" w:rsidP="00F7468A">
      <w:pPr>
        <w:spacing w:after="0" w:line="240" w:lineRule="auto"/>
        <w:ind w:left="-426"/>
        <w:jc w:val="both"/>
        <w:rPr>
          <w:bCs/>
          <w:color w:val="365F91"/>
          <w:sz w:val="24"/>
          <w:szCs w:val="24"/>
        </w:rPr>
      </w:pPr>
      <w:r w:rsidRPr="007830BE">
        <w:rPr>
          <w:bCs/>
          <w:color w:val="365F91"/>
          <w:sz w:val="24"/>
          <w:szCs w:val="24"/>
        </w:rPr>
        <w:t>Salida desde Esmirna rumbo a Selçuk, donde realizaremos una visita a la histórica Basílica de San Juan, construida sobre el supuesto lugar de sepultura del apóstol San Juan. Esta imponente iglesia bizantina alberga también un antiguo baptisterio del siglo VI d.C., utilizado en su época para ceremonias de bautismo por inmersión, lo que nos permitirá adentrarnos en la espiritualidad y arquitectura de los primeros siglos del cristianismo.Continuaremos nuestra jornada en dirección al encantador pueblo de Şirince, ubicado en lo alto de una colina, a tan solo 12 km de la antigua ciudad de Éfeso. Este pintoresco lugar, rodeado de viñedos y naturaleza, es famoso por la producción de vinos artesanales elaborados con todo tipo de frutas manzanas, frambuesas, moras, fresas, melocotones, melones, sandías, cerezas... ¡y muchos más sabores que tendremos la oportunidad de degustar! Pasearemos por sus estrechas calles empedradas, que se conservan intactas gracias a la prohibición de vehículos en el centro, lo que le otorga al pueblo un aire mágico y detenido en el tiempo.Regreso a Esmirna, una de las ciudades más vibrantes y turísticas de Turquía, con una historia que se remonta al tercer milenio a.C. En nuestro recorrido panorámico por esta fascinante metrópolis, pasaremos por algunos de sus principales atractivos, como el encantador Kordon, un paseo marítimo que ofrece vistas inolvidables del mar Egeo; la animada Plaza Konak con su icónicaTorre del Reloj; el histórico edificio del Gobierno; y la pintoresca **calle Dario Moreno, conocida por su ambiente bohemio y su famoso ascensor antiguo, similar al de Lisboa. Finalizaremos la visita en el animado barrio de Alsancak, lleno de vida, cafeterías, tiendas y arquitectura cosmopolita.Regreso al hotel. Fin de una jornada inolvidable llena de historia, cultura, sabores y paisajes únicos</w:t>
      </w:r>
      <w:r w:rsidRPr="007830BE">
        <w:rPr>
          <w:b/>
          <w:color w:val="365F91"/>
          <w:sz w:val="24"/>
          <w:szCs w:val="24"/>
        </w:rPr>
        <w:t>.</w:t>
      </w:r>
    </w:p>
    <w:p w14:paraId="75B29CB2" w14:textId="77777777" w:rsidR="00F7468A" w:rsidRDefault="00F7468A" w:rsidP="00F7468A">
      <w:pPr>
        <w:spacing w:after="0" w:line="240" w:lineRule="auto"/>
        <w:ind w:left="-426"/>
        <w:rPr>
          <w:b/>
          <w:color w:val="365F91"/>
          <w:sz w:val="24"/>
          <w:szCs w:val="24"/>
        </w:rPr>
      </w:pPr>
    </w:p>
    <w:p w14:paraId="60323EF1" w14:textId="77777777" w:rsidR="00F7468A" w:rsidRPr="00B54D23" w:rsidRDefault="00F7468A" w:rsidP="00F7468A">
      <w:pPr>
        <w:spacing w:after="0" w:line="240" w:lineRule="auto"/>
        <w:ind w:left="-426"/>
        <w:jc w:val="both"/>
        <w:rPr>
          <w:color w:val="365F91"/>
          <w:sz w:val="24"/>
          <w:szCs w:val="24"/>
        </w:rPr>
      </w:pPr>
      <w:r>
        <w:rPr>
          <w:color w:val="365F91"/>
          <w:sz w:val="24"/>
          <w:szCs w:val="24"/>
        </w:rPr>
        <w:t xml:space="preserve">Venta publico           </w:t>
      </w:r>
      <w:r>
        <w:rPr>
          <w:color w:val="365F91"/>
          <w:sz w:val="24"/>
          <w:szCs w:val="24"/>
        </w:rPr>
        <w:tab/>
        <w:t>110.-usd</w:t>
      </w:r>
    </w:p>
    <w:p w14:paraId="02A57B25" w14:textId="77777777" w:rsidR="00F7468A" w:rsidRDefault="00F7468A" w:rsidP="00F7468A">
      <w:pPr>
        <w:spacing w:after="0" w:line="240" w:lineRule="auto"/>
        <w:ind w:left="-426"/>
        <w:jc w:val="both"/>
        <w:rPr>
          <w:color w:val="365F91"/>
          <w:sz w:val="24"/>
          <w:szCs w:val="24"/>
        </w:rPr>
      </w:pPr>
      <w:r w:rsidRPr="00B54D23">
        <w:rPr>
          <w:color w:val="365F91"/>
          <w:sz w:val="24"/>
          <w:szCs w:val="24"/>
        </w:rPr>
        <w:t xml:space="preserve">Facturacion operador        </w:t>
      </w:r>
      <w:r>
        <w:rPr>
          <w:color w:val="365F91"/>
          <w:sz w:val="24"/>
          <w:szCs w:val="24"/>
        </w:rPr>
        <w:t xml:space="preserve">   90.-usd</w:t>
      </w:r>
    </w:p>
    <w:bookmarkEnd w:id="4"/>
    <w:bookmarkEnd w:id="5"/>
    <w:p w14:paraId="44C85C39" w14:textId="77777777" w:rsidR="00F7468A" w:rsidRDefault="00F7468A" w:rsidP="00F7468A">
      <w:pPr>
        <w:shd w:val="clear" w:color="auto" w:fill="FFFFFF"/>
        <w:spacing w:after="0" w:line="240" w:lineRule="auto"/>
        <w:ind w:left="-284" w:right="-1"/>
        <w:rPr>
          <w:rFonts w:ascii="Times New Roman" w:eastAsia="Times New Roman" w:hAnsi="Times New Roman" w:cs="Times New Roman"/>
          <w:sz w:val="24"/>
          <w:szCs w:val="24"/>
        </w:rPr>
      </w:pPr>
    </w:p>
    <w:p w14:paraId="523DB022" w14:textId="77777777" w:rsidR="00F7468A" w:rsidRDefault="00F7468A" w:rsidP="00F7468A">
      <w:pPr>
        <w:shd w:val="clear" w:color="auto" w:fill="FFFFFF"/>
        <w:spacing w:after="0" w:line="240" w:lineRule="auto"/>
        <w:ind w:left="-284" w:right="-1"/>
        <w:rPr>
          <w:rFonts w:ascii="Times New Roman" w:eastAsia="Times New Roman" w:hAnsi="Times New Roman" w:cs="Times New Roman"/>
          <w:sz w:val="24"/>
          <w:szCs w:val="24"/>
        </w:rPr>
      </w:pPr>
    </w:p>
    <w:p w14:paraId="085FDDEA" w14:textId="77777777" w:rsidR="00F7468A" w:rsidRDefault="00F7468A" w:rsidP="00F7468A">
      <w:pPr>
        <w:shd w:val="clear" w:color="auto" w:fill="FFFFFF"/>
        <w:spacing w:after="0" w:line="240" w:lineRule="auto"/>
        <w:ind w:left="-284" w:right="-1"/>
        <w:rPr>
          <w:rFonts w:ascii="Times New Roman" w:eastAsia="Times New Roman" w:hAnsi="Times New Roman" w:cs="Times New Roman"/>
          <w:sz w:val="24"/>
          <w:szCs w:val="24"/>
        </w:rPr>
      </w:pPr>
    </w:p>
    <w:p w14:paraId="511E6747" w14:textId="77777777" w:rsidR="00F7468A" w:rsidRPr="001C0DF9" w:rsidRDefault="00F7468A" w:rsidP="00F7468A">
      <w:pPr>
        <w:shd w:val="clear" w:color="auto" w:fill="FFFFFF"/>
        <w:spacing w:after="0" w:line="240" w:lineRule="auto"/>
        <w:ind w:left="-284" w:right="-1"/>
        <w:rPr>
          <w:rFonts w:ascii="Times New Roman" w:eastAsia="Times New Roman" w:hAnsi="Times New Roman" w:cs="Times New Roman"/>
          <w:sz w:val="24"/>
          <w:szCs w:val="24"/>
        </w:rPr>
      </w:pPr>
    </w:p>
    <w:p w14:paraId="4BD50D19" w14:textId="63BE53A3" w:rsidR="005C61E5" w:rsidRPr="005C61E5" w:rsidRDefault="005C61E5" w:rsidP="005C61E5">
      <w:pPr>
        <w:shd w:val="clear" w:color="auto" w:fill="FFFFFF"/>
        <w:spacing w:after="0" w:line="240" w:lineRule="auto"/>
        <w:ind w:left="-709"/>
        <w:rPr>
          <w:rFonts w:eastAsia="Times New Roman" w:cstheme="minorHAnsi"/>
          <w:b/>
          <w:bCs/>
          <w:color w:val="ED7D31" w:themeColor="accent2"/>
          <w:sz w:val="24"/>
          <w:szCs w:val="24"/>
        </w:rPr>
      </w:pPr>
      <w:r w:rsidRPr="005C61E5">
        <w:rPr>
          <w:rFonts w:eastAsia="Times New Roman" w:cstheme="minorHAnsi"/>
          <w:b/>
          <w:bCs/>
          <w:color w:val="ED7D31" w:themeColor="accent2"/>
          <w:sz w:val="24"/>
          <w:szCs w:val="24"/>
        </w:rPr>
        <w:t>NOTAS IMPORTANTES</w:t>
      </w:r>
    </w:p>
    <w:p w14:paraId="71A15A22" w14:textId="43B51349" w:rsidR="005C61E5" w:rsidRPr="005C61E5" w:rsidRDefault="005C61E5" w:rsidP="005C61E5">
      <w:pPr>
        <w:pStyle w:val="ListeParagraf"/>
        <w:numPr>
          <w:ilvl w:val="0"/>
          <w:numId w:val="5"/>
        </w:numPr>
        <w:shd w:val="clear" w:color="auto" w:fill="FFFFFF"/>
        <w:spacing w:after="0" w:line="240" w:lineRule="auto"/>
        <w:rPr>
          <w:rFonts w:eastAsia="Times New Roman" w:cstheme="minorHAnsi"/>
          <w:color w:val="2F5496" w:themeColor="accent1" w:themeShade="BF"/>
          <w:sz w:val="24"/>
          <w:szCs w:val="24"/>
        </w:rPr>
      </w:pPr>
      <w:r w:rsidRPr="005C61E5">
        <w:rPr>
          <w:rFonts w:eastAsia="Times New Roman" w:cstheme="minorHAnsi"/>
          <w:color w:val="2F5496" w:themeColor="accent1" w:themeShade="BF"/>
          <w:sz w:val="24"/>
          <w:szCs w:val="24"/>
        </w:rPr>
        <w:t>Todos los museos están cerrados hasta las 13:00 del primer día de las fiestas religiosas.</w:t>
      </w:r>
    </w:p>
    <w:p w14:paraId="1AA63B18" w14:textId="50EEB1D0" w:rsidR="005C61E5" w:rsidRPr="005C61E5" w:rsidRDefault="005C61E5" w:rsidP="005C61E5">
      <w:pPr>
        <w:pStyle w:val="ListeParagraf"/>
        <w:numPr>
          <w:ilvl w:val="0"/>
          <w:numId w:val="5"/>
        </w:numPr>
        <w:shd w:val="clear" w:color="auto" w:fill="FFFFFF"/>
        <w:spacing w:after="0" w:line="240" w:lineRule="auto"/>
        <w:rPr>
          <w:rFonts w:eastAsia="Times New Roman" w:cstheme="minorHAnsi"/>
          <w:color w:val="2F5496" w:themeColor="accent1" w:themeShade="BF"/>
          <w:sz w:val="24"/>
          <w:szCs w:val="24"/>
        </w:rPr>
      </w:pPr>
      <w:r w:rsidRPr="005C61E5">
        <w:rPr>
          <w:rFonts w:eastAsia="Times New Roman" w:cstheme="minorHAnsi"/>
          <w:color w:val="2F5496" w:themeColor="accent1" w:themeShade="BF"/>
          <w:sz w:val="24"/>
          <w:szCs w:val="24"/>
        </w:rPr>
        <w:t>El Gran Bazar permanece cerrado durante todo el período de las fiestas religiosas (</w:t>
      </w:r>
      <w:r>
        <w:rPr>
          <w:rFonts w:eastAsia="Times New Roman" w:cstheme="minorHAnsi"/>
          <w:color w:val="2F5496" w:themeColor="accent1" w:themeShade="BF"/>
          <w:sz w:val="24"/>
          <w:szCs w:val="24"/>
        </w:rPr>
        <w:t xml:space="preserve">9, </w:t>
      </w:r>
      <w:r w:rsidRPr="005C61E5">
        <w:rPr>
          <w:rFonts w:eastAsia="Times New Roman" w:cstheme="minorHAnsi"/>
          <w:color w:val="2F5496" w:themeColor="accent1" w:themeShade="BF"/>
          <w:sz w:val="24"/>
          <w:szCs w:val="24"/>
        </w:rPr>
        <w:t>10, 11 y 12 de marzo; 16, 17, 18 y 19 de mayo), así como los días 29 de octubre, 15 de julio y los domingos.</w:t>
      </w:r>
    </w:p>
    <w:p w14:paraId="7635D4E4" w14:textId="69ADF075" w:rsidR="005C61E5" w:rsidRPr="005C61E5" w:rsidRDefault="005C61E5" w:rsidP="005C61E5">
      <w:pPr>
        <w:pStyle w:val="ListeParagraf"/>
        <w:numPr>
          <w:ilvl w:val="0"/>
          <w:numId w:val="5"/>
        </w:numPr>
        <w:shd w:val="clear" w:color="auto" w:fill="FFFFFF"/>
        <w:spacing w:after="0" w:line="240" w:lineRule="auto"/>
        <w:rPr>
          <w:rFonts w:eastAsia="Times New Roman" w:cstheme="minorHAnsi"/>
          <w:color w:val="2F5496" w:themeColor="accent1" w:themeShade="BF"/>
          <w:sz w:val="24"/>
          <w:szCs w:val="24"/>
        </w:rPr>
      </w:pPr>
      <w:r w:rsidRPr="005C61E5">
        <w:rPr>
          <w:rFonts w:eastAsia="Times New Roman" w:cstheme="minorHAnsi"/>
          <w:color w:val="2F5496" w:themeColor="accent1" w:themeShade="BF"/>
          <w:sz w:val="24"/>
          <w:szCs w:val="24"/>
        </w:rPr>
        <w:t>El Bazar Egipcio permanece cerrado durante todo el período de las fiestas religiosas (</w:t>
      </w:r>
      <w:r>
        <w:rPr>
          <w:rFonts w:eastAsia="Times New Roman" w:cstheme="minorHAnsi"/>
          <w:color w:val="2F5496" w:themeColor="accent1" w:themeShade="BF"/>
          <w:sz w:val="24"/>
          <w:szCs w:val="24"/>
        </w:rPr>
        <w:t xml:space="preserve">9, </w:t>
      </w:r>
      <w:r w:rsidRPr="005C61E5">
        <w:rPr>
          <w:rFonts w:eastAsia="Times New Roman" w:cstheme="minorHAnsi"/>
          <w:color w:val="2F5496" w:themeColor="accent1" w:themeShade="BF"/>
          <w:sz w:val="24"/>
          <w:szCs w:val="24"/>
        </w:rPr>
        <w:t>10, 11 y 12 de marzo; 16, 17, 18 y 19 de mayo), así como los días 29 de octubre y 15 de julio.</w:t>
      </w:r>
    </w:p>
    <w:p w14:paraId="0A35327B" w14:textId="77777777" w:rsidR="005C61E5" w:rsidRPr="005C61E5" w:rsidRDefault="005C61E5" w:rsidP="005C61E5">
      <w:pPr>
        <w:shd w:val="clear" w:color="auto" w:fill="FFFFFF"/>
        <w:spacing w:after="0" w:line="240" w:lineRule="auto"/>
        <w:ind w:left="-709" w:right="-1"/>
        <w:rPr>
          <w:rFonts w:eastAsia="Times New Roman" w:cstheme="minorHAnsi"/>
          <w:b/>
          <w:bCs/>
          <w:color w:val="ED7D31" w:themeColor="accent2"/>
          <w:sz w:val="24"/>
          <w:szCs w:val="24"/>
        </w:rPr>
      </w:pPr>
    </w:p>
    <w:p w14:paraId="2CF148FF" w14:textId="6C9C10EA" w:rsidR="005C61E5" w:rsidRPr="005C61E5" w:rsidRDefault="005C61E5" w:rsidP="005C61E5">
      <w:pPr>
        <w:shd w:val="clear" w:color="auto" w:fill="FFFFFF"/>
        <w:spacing w:after="0" w:line="240" w:lineRule="auto"/>
        <w:ind w:left="-709" w:right="-1"/>
        <w:rPr>
          <w:rFonts w:eastAsia="Times New Roman" w:cstheme="minorHAnsi"/>
          <w:b/>
          <w:bCs/>
          <w:color w:val="ED7D31" w:themeColor="accent2"/>
          <w:sz w:val="24"/>
          <w:szCs w:val="24"/>
        </w:rPr>
      </w:pPr>
      <w:r w:rsidRPr="005C61E5">
        <w:rPr>
          <w:rFonts w:eastAsia="Times New Roman" w:cstheme="minorHAnsi"/>
          <w:b/>
          <w:bCs/>
          <w:color w:val="ED7D31" w:themeColor="accent2"/>
          <w:sz w:val="24"/>
          <w:szCs w:val="24"/>
        </w:rPr>
        <w:t>FIESTAS RELIGIOSAS 2027</w:t>
      </w:r>
    </w:p>
    <w:p w14:paraId="34DEEF68" w14:textId="74E66C8E" w:rsidR="005C61E5" w:rsidRPr="005C61E5" w:rsidRDefault="005C61E5" w:rsidP="005C61E5">
      <w:pPr>
        <w:shd w:val="clear" w:color="auto" w:fill="FFFFFF"/>
        <w:spacing w:after="0" w:line="240" w:lineRule="auto"/>
        <w:ind w:left="-709" w:right="-1"/>
        <w:rPr>
          <w:rFonts w:eastAsia="Times New Roman" w:cstheme="minorHAnsi"/>
          <w:color w:val="2F5496" w:themeColor="accent1" w:themeShade="BF"/>
          <w:sz w:val="24"/>
          <w:szCs w:val="24"/>
        </w:rPr>
      </w:pPr>
      <w:r w:rsidRPr="005C61E5">
        <w:rPr>
          <w:rFonts w:eastAsia="Times New Roman" w:cstheme="minorHAnsi"/>
          <w:color w:val="2F5496" w:themeColor="accent1" w:themeShade="BF"/>
          <w:sz w:val="24"/>
          <w:szCs w:val="24"/>
        </w:rPr>
        <w:t xml:space="preserve">Fiesta de Ramadán: </w:t>
      </w:r>
      <w:r>
        <w:rPr>
          <w:rFonts w:eastAsia="Times New Roman" w:cstheme="minorHAnsi"/>
          <w:color w:val="2F5496" w:themeColor="accent1" w:themeShade="BF"/>
          <w:sz w:val="24"/>
          <w:szCs w:val="24"/>
        </w:rPr>
        <w:t xml:space="preserve">9, </w:t>
      </w:r>
      <w:r w:rsidRPr="005C61E5">
        <w:rPr>
          <w:rFonts w:eastAsia="Times New Roman" w:cstheme="minorHAnsi"/>
          <w:color w:val="2F5496" w:themeColor="accent1" w:themeShade="BF"/>
          <w:sz w:val="24"/>
          <w:szCs w:val="24"/>
        </w:rPr>
        <w:t>10, 11 y 12 de marzo</w:t>
      </w:r>
    </w:p>
    <w:p w14:paraId="26A43F7A" w14:textId="67933C79" w:rsidR="00076685" w:rsidRPr="005C61E5" w:rsidRDefault="005C61E5" w:rsidP="005C61E5">
      <w:pPr>
        <w:shd w:val="clear" w:color="auto" w:fill="FFFFFF"/>
        <w:spacing w:after="0" w:line="240" w:lineRule="auto"/>
        <w:ind w:left="-709" w:right="-1"/>
        <w:rPr>
          <w:color w:val="2F5496" w:themeColor="accent1" w:themeShade="BF"/>
        </w:rPr>
      </w:pPr>
      <w:r w:rsidRPr="005C61E5">
        <w:rPr>
          <w:rFonts w:eastAsia="Times New Roman" w:cstheme="minorHAnsi"/>
          <w:color w:val="2F5496" w:themeColor="accent1" w:themeShade="BF"/>
          <w:sz w:val="24"/>
          <w:szCs w:val="24"/>
        </w:rPr>
        <w:t>Fiesta del Sacrificio: 16, 17, 18 y 19 de mayo</w:t>
      </w:r>
    </w:p>
    <w:sectPr w:rsidR="00076685" w:rsidRPr="005C61E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024B" w14:textId="77777777" w:rsidR="000C57A1" w:rsidRDefault="000C57A1" w:rsidP="00927602">
      <w:pPr>
        <w:spacing w:after="0" w:line="240" w:lineRule="auto"/>
      </w:pPr>
      <w:r>
        <w:separator/>
      </w:r>
    </w:p>
  </w:endnote>
  <w:endnote w:type="continuationSeparator" w:id="0">
    <w:p w14:paraId="3D75F1B9" w14:textId="77777777" w:rsidR="000C57A1" w:rsidRDefault="000C57A1" w:rsidP="00927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0B461" w14:textId="77777777" w:rsidR="000C57A1" w:rsidRDefault="000C57A1" w:rsidP="00927602">
      <w:pPr>
        <w:spacing w:after="0" w:line="240" w:lineRule="auto"/>
      </w:pPr>
      <w:r>
        <w:separator/>
      </w:r>
    </w:p>
  </w:footnote>
  <w:footnote w:type="continuationSeparator" w:id="0">
    <w:p w14:paraId="34FD5B38" w14:textId="77777777" w:rsidR="000C57A1" w:rsidRDefault="000C57A1" w:rsidP="00927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BC4B" w14:textId="76E3361A" w:rsidR="00927602" w:rsidRDefault="00927602">
    <w:pPr>
      <w:pStyle w:val="stBilgi"/>
    </w:pPr>
    <w:r>
      <w:rPr>
        <w:noProof/>
      </w:rPr>
      <w:drawing>
        <wp:anchor distT="0" distB="0" distL="114300" distR="114300" simplePos="0" relativeHeight="251659264" behindDoc="0" locked="0" layoutInCell="1" hidden="0" allowOverlap="1" wp14:anchorId="059F84DA" wp14:editId="4B8A8CFF">
          <wp:simplePos x="0" y="0"/>
          <wp:positionH relativeFrom="column">
            <wp:posOffset>4619625</wp:posOffset>
          </wp:positionH>
          <wp:positionV relativeFrom="paragraph">
            <wp:posOffset>-153035</wp:posOffset>
          </wp:positionV>
          <wp:extent cx="1590675" cy="598805"/>
          <wp:effectExtent l="0" t="0" r="0" b="0"/>
          <wp:wrapSquare wrapText="bothSides" distT="0" distB="0" distL="114300" distR="114300"/>
          <wp:docPr id="6" name="image2.jpg" descr="metin, yazı tipi, grafik, ekran görüntüsü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6" name="image2.jpg" descr="metin, yazı tipi, grafik, ekran görüntüsü içeren bir resim&#10;&#10;Açıklama otomatik olarak oluşturuldu"/>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654"/>
    <w:multiLevelType w:val="hybridMultilevel"/>
    <w:tmpl w:val="472009EE"/>
    <w:lvl w:ilvl="0" w:tplc="041F0001">
      <w:start w:val="1"/>
      <w:numFmt w:val="bullet"/>
      <w:lvlText w:val=""/>
      <w:lvlJc w:val="left"/>
      <w:pPr>
        <w:ind w:left="11" w:hanging="360"/>
      </w:pPr>
      <w:rPr>
        <w:rFonts w:ascii="Symbol" w:hAnsi="Symbol" w:hint="default"/>
      </w:rPr>
    </w:lvl>
    <w:lvl w:ilvl="1" w:tplc="041F0003" w:tentative="1">
      <w:start w:val="1"/>
      <w:numFmt w:val="bullet"/>
      <w:lvlText w:val="o"/>
      <w:lvlJc w:val="left"/>
      <w:pPr>
        <w:ind w:left="731" w:hanging="360"/>
      </w:pPr>
      <w:rPr>
        <w:rFonts w:ascii="Courier New" w:hAnsi="Courier New" w:cs="Courier New" w:hint="default"/>
      </w:rPr>
    </w:lvl>
    <w:lvl w:ilvl="2" w:tplc="041F0005" w:tentative="1">
      <w:start w:val="1"/>
      <w:numFmt w:val="bullet"/>
      <w:lvlText w:val=""/>
      <w:lvlJc w:val="left"/>
      <w:pPr>
        <w:ind w:left="1451" w:hanging="360"/>
      </w:pPr>
      <w:rPr>
        <w:rFonts w:ascii="Wingdings" w:hAnsi="Wingdings" w:hint="default"/>
      </w:rPr>
    </w:lvl>
    <w:lvl w:ilvl="3" w:tplc="041F0001" w:tentative="1">
      <w:start w:val="1"/>
      <w:numFmt w:val="bullet"/>
      <w:lvlText w:val=""/>
      <w:lvlJc w:val="left"/>
      <w:pPr>
        <w:ind w:left="2171" w:hanging="360"/>
      </w:pPr>
      <w:rPr>
        <w:rFonts w:ascii="Symbol" w:hAnsi="Symbol" w:hint="default"/>
      </w:rPr>
    </w:lvl>
    <w:lvl w:ilvl="4" w:tplc="041F0003" w:tentative="1">
      <w:start w:val="1"/>
      <w:numFmt w:val="bullet"/>
      <w:lvlText w:val="o"/>
      <w:lvlJc w:val="left"/>
      <w:pPr>
        <w:ind w:left="2891" w:hanging="360"/>
      </w:pPr>
      <w:rPr>
        <w:rFonts w:ascii="Courier New" w:hAnsi="Courier New" w:cs="Courier New" w:hint="default"/>
      </w:rPr>
    </w:lvl>
    <w:lvl w:ilvl="5" w:tplc="041F0005" w:tentative="1">
      <w:start w:val="1"/>
      <w:numFmt w:val="bullet"/>
      <w:lvlText w:val=""/>
      <w:lvlJc w:val="left"/>
      <w:pPr>
        <w:ind w:left="3611" w:hanging="360"/>
      </w:pPr>
      <w:rPr>
        <w:rFonts w:ascii="Wingdings" w:hAnsi="Wingdings" w:hint="default"/>
      </w:rPr>
    </w:lvl>
    <w:lvl w:ilvl="6" w:tplc="041F0001" w:tentative="1">
      <w:start w:val="1"/>
      <w:numFmt w:val="bullet"/>
      <w:lvlText w:val=""/>
      <w:lvlJc w:val="left"/>
      <w:pPr>
        <w:ind w:left="4331" w:hanging="360"/>
      </w:pPr>
      <w:rPr>
        <w:rFonts w:ascii="Symbol" w:hAnsi="Symbol" w:hint="default"/>
      </w:rPr>
    </w:lvl>
    <w:lvl w:ilvl="7" w:tplc="041F0003" w:tentative="1">
      <w:start w:val="1"/>
      <w:numFmt w:val="bullet"/>
      <w:lvlText w:val="o"/>
      <w:lvlJc w:val="left"/>
      <w:pPr>
        <w:ind w:left="5051" w:hanging="360"/>
      </w:pPr>
      <w:rPr>
        <w:rFonts w:ascii="Courier New" w:hAnsi="Courier New" w:cs="Courier New" w:hint="default"/>
      </w:rPr>
    </w:lvl>
    <w:lvl w:ilvl="8" w:tplc="041F0005" w:tentative="1">
      <w:start w:val="1"/>
      <w:numFmt w:val="bullet"/>
      <w:lvlText w:val=""/>
      <w:lvlJc w:val="left"/>
      <w:pPr>
        <w:ind w:left="5771" w:hanging="360"/>
      </w:pPr>
      <w:rPr>
        <w:rFonts w:ascii="Wingdings" w:hAnsi="Wingdings" w:hint="default"/>
      </w:rPr>
    </w:lvl>
  </w:abstractNum>
  <w:abstractNum w:abstractNumId="1" w15:restartNumberingAfterBreak="0">
    <w:nsid w:val="2A831B36"/>
    <w:multiLevelType w:val="hybridMultilevel"/>
    <w:tmpl w:val="533A3EF4"/>
    <w:lvl w:ilvl="0" w:tplc="041F0001">
      <w:start w:val="1"/>
      <w:numFmt w:val="bullet"/>
      <w:lvlText w:val=""/>
      <w:lvlJc w:val="left"/>
      <w:pPr>
        <w:ind w:left="-774" w:hanging="360"/>
      </w:pPr>
      <w:rPr>
        <w:rFonts w:ascii="Symbol" w:hAnsi="Symbol" w:hint="default"/>
      </w:rPr>
    </w:lvl>
    <w:lvl w:ilvl="1" w:tplc="041F0003" w:tentative="1">
      <w:start w:val="1"/>
      <w:numFmt w:val="bullet"/>
      <w:lvlText w:val="o"/>
      <w:lvlJc w:val="left"/>
      <w:pPr>
        <w:ind w:left="-54" w:hanging="360"/>
      </w:pPr>
      <w:rPr>
        <w:rFonts w:ascii="Courier New" w:hAnsi="Courier New" w:cs="Courier New" w:hint="default"/>
      </w:rPr>
    </w:lvl>
    <w:lvl w:ilvl="2" w:tplc="041F0005" w:tentative="1">
      <w:start w:val="1"/>
      <w:numFmt w:val="bullet"/>
      <w:lvlText w:val=""/>
      <w:lvlJc w:val="left"/>
      <w:pPr>
        <w:ind w:left="666" w:hanging="360"/>
      </w:pPr>
      <w:rPr>
        <w:rFonts w:ascii="Wingdings" w:hAnsi="Wingdings" w:hint="default"/>
      </w:rPr>
    </w:lvl>
    <w:lvl w:ilvl="3" w:tplc="041F0001" w:tentative="1">
      <w:start w:val="1"/>
      <w:numFmt w:val="bullet"/>
      <w:lvlText w:val=""/>
      <w:lvlJc w:val="left"/>
      <w:pPr>
        <w:ind w:left="1386" w:hanging="360"/>
      </w:pPr>
      <w:rPr>
        <w:rFonts w:ascii="Symbol" w:hAnsi="Symbol" w:hint="default"/>
      </w:rPr>
    </w:lvl>
    <w:lvl w:ilvl="4" w:tplc="041F0003" w:tentative="1">
      <w:start w:val="1"/>
      <w:numFmt w:val="bullet"/>
      <w:lvlText w:val="o"/>
      <w:lvlJc w:val="left"/>
      <w:pPr>
        <w:ind w:left="2106" w:hanging="360"/>
      </w:pPr>
      <w:rPr>
        <w:rFonts w:ascii="Courier New" w:hAnsi="Courier New" w:cs="Courier New" w:hint="default"/>
      </w:rPr>
    </w:lvl>
    <w:lvl w:ilvl="5" w:tplc="041F0005" w:tentative="1">
      <w:start w:val="1"/>
      <w:numFmt w:val="bullet"/>
      <w:lvlText w:val=""/>
      <w:lvlJc w:val="left"/>
      <w:pPr>
        <w:ind w:left="2826" w:hanging="360"/>
      </w:pPr>
      <w:rPr>
        <w:rFonts w:ascii="Wingdings" w:hAnsi="Wingdings" w:hint="default"/>
      </w:rPr>
    </w:lvl>
    <w:lvl w:ilvl="6" w:tplc="041F0001" w:tentative="1">
      <w:start w:val="1"/>
      <w:numFmt w:val="bullet"/>
      <w:lvlText w:val=""/>
      <w:lvlJc w:val="left"/>
      <w:pPr>
        <w:ind w:left="3546" w:hanging="360"/>
      </w:pPr>
      <w:rPr>
        <w:rFonts w:ascii="Symbol" w:hAnsi="Symbol" w:hint="default"/>
      </w:rPr>
    </w:lvl>
    <w:lvl w:ilvl="7" w:tplc="041F0003" w:tentative="1">
      <w:start w:val="1"/>
      <w:numFmt w:val="bullet"/>
      <w:lvlText w:val="o"/>
      <w:lvlJc w:val="left"/>
      <w:pPr>
        <w:ind w:left="4266" w:hanging="360"/>
      </w:pPr>
      <w:rPr>
        <w:rFonts w:ascii="Courier New" w:hAnsi="Courier New" w:cs="Courier New" w:hint="default"/>
      </w:rPr>
    </w:lvl>
    <w:lvl w:ilvl="8" w:tplc="041F0005" w:tentative="1">
      <w:start w:val="1"/>
      <w:numFmt w:val="bullet"/>
      <w:lvlText w:val=""/>
      <w:lvlJc w:val="left"/>
      <w:pPr>
        <w:ind w:left="4986" w:hanging="360"/>
      </w:pPr>
      <w:rPr>
        <w:rFonts w:ascii="Wingdings" w:hAnsi="Wingdings" w:hint="default"/>
      </w:rPr>
    </w:lvl>
  </w:abstractNum>
  <w:abstractNum w:abstractNumId="2" w15:restartNumberingAfterBreak="0">
    <w:nsid w:val="2F627772"/>
    <w:multiLevelType w:val="hybridMultilevel"/>
    <w:tmpl w:val="BAC22B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8723506"/>
    <w:multiLevelType w:val="multilevel"/>
    <w:tmpl w:val="EFBC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EB155F"/>
    <w:multiLevelType w:val="hybridMultilevel"/>
    <w:tmpl w:val="368E7448"/>
    <w:lvl w:ilvl="0" w:tplc="97CCFC14">
      <w:numFmt w:val="bullet"/>
      <w:lvlText w:val="·"/>
      <w:lvlJc w:val="left"/>
      <w:pPr>
        <w:ind w:left="-349" w:hanging="360"/>
      </w:pPr>
      <w:rPr>
        <w:rFonts w:ascii="Calibri" w:eastAsia="Times New Roman" w:hAnsi="Calibri" w:cs="Calibri" w:hint="default"/>
      </w:rPr>
    </w:lvl>
    <w:lvl w:ilvl="1" w:tplc="041F0003" w:tentative="1">
      <w:start w:val="1"/>
      <w:numFmt w:val="bullet"/>
      <w:lvlText w:val="o"/>
      <w:lvlJc w:val="left"/>
      <w:pPr>
        <w:ind w:left="371" w:hanging="360"/>
      </w:pPr>
      <w:rPr>
        <w:rFonts w:ascii="Courier New" w:hAnsi="Courier New" w:cs="Courier New" w:hint="default"/>
      </w:rPr>
    </w:lvl>
    <w:lvl w:ilvl="2" w:tplc="041F0005" w:tentative="1">
      <w:start w:val="1"/>
      <w:numFmt w:val="bullet"/>
      <w:lvlText w:val=""/>
      <w:lvlJc w:val="left"/>
      <w:pPr>
        <w:ind w:left="1091" w:hanging="360"/>
      </w:pPr>
      <w:rPr>
        <w:rFonts w:ascii="Wingdings" w:hAnsi="Wingdings" w:hint="default"/>
      </w:rPr>
    </w:lvl>
    <w:lvl w:ilvl="3" w:tplc="041F0001" w:tentative="1">
      <w:start w:val="1"/>
      <w:numFmt w:val="bullet"/>
      <w:lvlText w:val=""/>
      <w:lvlJc w:val="left"/>
      <w:pPr>
        <w:ind w:left="1811" w:hanging="360"/>
      </w:pPr>
      <w:rPr>
        <w:rFonts w:ascii="Symbol" w:hAnsi="Symbol" w:hint="default"/>
      </w:rPr>
    </w:lvl>
    <w:lvl w:ilvl="4" w:tplc="041F0003" w:tentative="1">
      <w:start w:val="1"/>
      <w:numFmt w:val="bullet"/>
      <w:lvlText w:val="o"/>
      <w:lvlJc w:val="left"/>
      <w:pPr>
        <w:ind w:left="2531" w:hanging="360"/>
      </w:pPr>
      <w:rPr>
        <w:rFonts w:ascii="Courier New" w:hAnsi="Courier New" w:cs="Courier New" w:hint="default"/>
      </w:rPr>
    </w:lvl>
    <w:lvl w:ilvl="5" w:tplc="041F0005" w:tentative="1">
      <w:start w:val="1"/>
      <w:numFmt w:val="bullet"/>
      <w:lvlText w:val=""/>
      <w:lvlJc w:val="left"/>
      <w:pPr>
        <w:ind w:left="3251" w:hanging="360"/>
      </w:pPr>
      <w:rPr>
        <w:rFonts w:ascii="Wingdings" w:hAnsi="Wingdings" w:hint="default"/>
      </w:rPr>
    </w:lvl>
    <w:lvl w:ilvl="6" w:tplc="041F0001" w:tentative="1">
      <w:start w:val="1"/>
      <w:numFmt w:val="bullet"/>
      <w:lvlText w:val=""/>
      <w:lvlJc w:val="left"/>
      <w:pPr>
        <w:ind w:left="3971" w:hanging="360"/>
      </w:pPr>
      <w:rPr>
        <w:rFonts w:ascii="Symbol" w:hAnsi="Symbol" w:hint="default"/>
      </w:rPr>
    </w:lvl>
    <w:lvl w:ilvl="7" w:tplc="041F0003" w:tentative="1">
      <w:start w:val="1"/>
      <w:numFmt w:val="bullet"/>
      <w:lvlText w:val="o"/>
      <w:lvlJc w:val="left"/>
      <w:pPr>
        <w:ind w:left="4691" w:hanging="360"/>
      </w:pPr>
      <w:rPr>
        <w:rFonts w:ascii="Courier New" w:hAnsi="Courier New" w:cs="Courier New" w:hint="default"/>
      </w:rPr>
    </w:lvl>
    <w:lvl w:ilvl="8" w:tplc="041F0005" w:tentative="1">
      <w:start w:val="1"/>
      <w:numFmt w:val="bullet"/>
      <w:lvlText w:val=""/>
      <w:lvlJc w:val="left"/>
      <w:pPr>
        <w:ind w:left="5411" w:hanging="360"/>
      </w:pPr>
      <w:rPr>
        <w:rFonts w:ascii="Wingdings" w:hAnsi="Wingdings" w:hint="default"/>
      </w:rPr>
    </w:lvl>
  </w:abstractNum>
  <w:num w:numId="1" w16cid:durableId="1516455710">
    <w:abstractNumId w:val="3"/>
  </w:num>
  <w:num w:numId="2" w16cid:durableId="1745182873">
    <w:abstractNumId w:val="1"/>
  </w:num>
  <w:num w:numId="3" w16cid:durableId="1337148324">
    <w:abstractNumId w:val="2"/>
  </w:num>
  <w:num w:numId="4" w16cid:durableId="259341188">
    <w:abstractNumId w:val="0"/>
  </w:num>
  <w:num w:numId="5" w16cid:durableId="1855530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A5A"/>
    <w:rsid w:val="00076685"/>
    <w:rsid w:val="000C57A1"/>
    <w:rsid w:val="00120975"/>
    <w:rsid w:val="0015229C"/>
    <w:rsid w:val="001808FB"/>
    <w:rsid w:val="001C0A80"/>
    <w:rsid w:val="001C0DF9"/>
    <w:rsid w:val="001D7531"/>
    <w:rsid w:val="00232A5A"/>
    <w:rsid w:val="00293B53"/>
    <w:rsid w:val="003607EF"/>
    <w:rsid w:val="00387DE1"/>
    <w:rsid w:val="00391664"/>
    <w:rsid w:val="003E0FE9"/>
    <w:rsid w:val="00493BC7"/>
    <w:rsid w:val="004B262D"/>
    <w:rsid w:val="004B7A66"/>
    <w:rsid w:val="005030F5"/>
    <w:rsid w:val="00514D53"/>
    <w:rsid w:val="00554332"/>
    <w:rsid w:val="005C057A"/>
    <w:rsid w:val="005C61E5"/>
    <w:rsid w:val="005E6EAA"/>
    <w:rsid w:val="00607B8B"/>
    <w:rsid w:val="006637D5"/>
    <w:rsid w:val="006F6287"/>
    <w:rsid w:val="0076734C"/>
    <w:rsid w:val="00770C67"/>
    <w:rsid w:val="00784CCD"/>
    <w:rsid w:val="007C2A9C"/>
    <w:rsid w:val="007C73E0"/>
    <w:rsid w:val="00814B04"/>
    <w:rsid w:val="00927602"/>
    <w:rsid w:val="009827D8"/>
    <w:rsid w:val="009A1165"/>
    <w:rsid w:val="00A1690B"/>
    <w:rsid w:val="00AA7D32"/>
    <w:rsid w:val="00AB0024"/>
    <w:rsid w:val="00AC2FA9"/>
    <w:rsid w:val="00BC5A1D"/>
    <w:rsid w:val="00CF4725"/>
    <w:rsid w:val="00D6305E"/>
    <w:rsid w:val="00E0314A"/>
    <w:rsid w:val="00E82714"/>
    <w:rsid w:val="00F1192C"/>
    <w:rsid w:val="00F11D8E"/>
    <w:rsid w:val="00F7468A"/>
    <w:rsid w:val="00F9030C"/>
    <w:rsid w:val="00F90D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7E502"/>
  <w15:chartTrackingRefBased/>
  <w15:docId w15:val="{CF831938-5E37-4749-9381-C24F35E1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C0DF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tab-span">
    <w:name w:val="apple-tab-span"/>
    <w:basedOn w:val="VarsaylanParagrafYazTipi"/>
    <w:rsid w:val="001C0DF9"/>
  </w:style>
  <w:style w:type="paragraph" w:styleId="stBilgi">
    <w:name w:val="header"/>
    <w:basedOn w:val="Normal"/>
    <w:link w:val="stBilgiChar"/>
    <w:uiPriority w:val="99"/>
    <w:unhideWhenUsed/>
    <w:rsid w:val="009276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27602"/>
  </w:style>
  <w:style w:type="paragraph" w:styleId="AltBilgi">
    <w:name w:val="footer"/>
    <w:basedOn w:val="Normal"/>
    <w:link w:val="AltBilgiChar"/>
    <w:uiPriority w:val="99"/>
    <w:unhideWhenUsed/>
    <w:rsid w:val="0092760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27602"/>
  </w:style>
  <w:style w:type="paragraph" w:styleId="ListeParagraf">
    <w:name w:val="List Paragraph"/>
    <w:basedOn w:val="Normal"/>
    <w:uiPriority w:val="34"/>
    <w:qFormat/>
    <w:rsid w:val="009276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50870">
      <w:bodyDiv w:val="1"/>
      <w:marLeft w:val="0"/>
      <w:marRight w:val="0"/>
      <w:marTop w:val="0"/>
      <w:marBottom w:val="0"/>
      <w:divBdr>
        <w:top w:val="none" w:sz="0" w:space="0" w:color="auto"/>
        <w:left w:val="none" w:sz="0" w:space="0" w:color="auto"/>
        <w:bottom w:val="none" w:sz="0" w:space="0" w:color="auto"/>
        <w:right w:val="none" w:sz="0" w:space="0" w:color="auto"/>
      </w:divBdr>
      <w:divsChild>
        <w:div w:id="1221092120">
          <w:marLeft w:val="-716"/>
          <w:marRight w:val="0"/>
          <w:marTop w:val="0"/>
          <w:marBottom w:val="0"/>
          <w:divBdr>
            <w:top w:val="none" w:sz="0" w:space="0" w:color="auto"/>
            <w:left w:val="none" w:sz="0" w:space="0" w:color="auto"/>
            <w:bottom w:val="none" w:sz="0" w:space="0" w:color="auto"/>
            <w:right w:val="none" w:sz="0" w:space="0" w:color="auto"/>
          </w:divBdr>
        </w:div>
      </w:divsChild>
    </w:div>
    <w:div w:id="486629222">
      <w:bodyDiv w:val="1"/>
      <w:marLeft w:val="0"/>
      <w:marRight w:val="0"/>
      <w:marTop w:val="0"/>
      <w:marBottom w:val="0"/>
      <w:divBdr>
        <w:top w:val="none" w:sz="0" w:space="0" w:color="auto"/>
        <w:left w:val="none" w:sz="0" w:space="0" w:color="auto"/>
        <w:bottom w:val="none" w:sz="0" w:space="0" w:color="auto"/>
        <w:right w:val="none" w:sz="0" w:space="0" w:color="auto"/>
      </w:divBdr>
    </w:div>
    <w:div w:id="1308246792">
      <w:bodyDiv w:val="1"/>
      <w:marLeft w:val="0"/>
      <w:marRight w:val="0"/>
      <w:marTop w:val="0"/>
      <w:marBottom w:val="0"/>
      <w:divBdr>
        <w:top w:val="none" w:sz="0" w:space="0" w:color="auto"/>
        <w:left w:val="none" w:sz="0" w:space="0" w:color="auto"/>
        <w:bottom w:val="none" w:sz="0" w:space="0" w:color="auto"/>
        <w:right w:val="none" w:sz="0" w:space="0" w:color="auto"/>
      </w:divBdr>
    </w:div>
    <w:div w:id="1815636808">
      <w:bodyDiv w:val="1"/>
      <w:marLeft w:val="0"/>
      <w:marRight w:val="0"/>
      <w:marTop w:val="0"/>
      <w:marBottom w:val="0"/>
      <w:divBdr>
        <w:top w:val="none" w:sz="0" w:space="0" w:color="auto"/>
        <w:left w:val="none" w:sz="0" w:space="0" w:color="auto"/>
        <w:bottom w:val="none" w:sz="0" w:space="0" w:color="auto"/>
        <w:right w:val="none" w:sz="0" w:space="0" w:color="auto"/>
      </w:divBdr>
    </w:div>
    <w:div w:id="207731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2033-02E0-48AB-82AA-6AE4640D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1992</Words>
  <Characters>11359</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Marmara</dc:creator>
  <cp:keywords/>
  <dc:description/>
  <cp:lastModifiedBy>EUROMARMARA TURIZM A.S.</cp:lastModifiedBy>
  <cp:revision>5</cp:revision>
  <dcterms:created xsi:type="dcterms:W3CDTF">2025-10-03T16:01:00Z</dcterms:created>
  <dcterms:modified xsi:type="dcterms:W3CDTF">2026-09-28T14:28:00Z</dcterms:modified>
</cp:coreProperties>
</file>